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7E" w:rsidRDefault="00F5047E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</w:p>
    <w:p w:rsidR="00256661" w:rsidRDefault="00F5047E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243A" w:rsidRPr="00A5243A" w:rsidRDefault="00256661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047E">
        <w:rPr>
          <w:rFonts w:ascii="Times New Roman" w:hAnsi="Times New Roman" w:cs="Times New Roman"/>
          <w:sz w:val="24"/>
          <w:szCs w:val="24"/>
        </w:rPr>
        <w:t xml:space="preserve">  </w:t>
      </w:r>
      <w:r w:rsidR="00A5243A" w:rsidRPr="00A5243A">
        <w:rPr>
          <w:rFonts w:ascii="Times New Roman" w:hAnsi="Times New Roman" w:cs="Times New Roman"/>
          <w:sz w:val="24"/>
          <w:szCs w:val="24"/>
        </w:rPr>
        <w:t>PRITARTA</w:t>
      </w:r>
    </w:p>
    <w:p w:rsidR="00A5243A" w:rsidRPr="00A5243A" w:rsidRDefault="00F5047E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43A" w:rsidRPr="00A5243A">
        <w:rPr>
          <w:rFonts w:ascii="Times New Roman" w:hAnsi="Times New Roman" w:cs="Times New Roman"/>
          <w:sz w:val="24"/>
          <w:szCs w:val="24"/>
        </w:rPr>
        <w:t>Tauragės rajono savivaldybės tarybos</w:t>
      </w:r>
    </w:p>
    <w:p w:rsidR="00A5243A" w:rsidRDefault="00F5047E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19AE">
        <w:rPr>
          <w:rFonts w:ascii="Times New Roman" w:hAnsi="Times New Roman" w:cs="Times New Roman"/>
          <w:sz w:val="24"/>
          <w:szCs w:val="24"/>
        </w:rPr>
        <w:t>20</w:t>
      </w:r>
      <w:r w:rsidR="004B0044">
        <w:rPr>
          <w:rFonts w:ascii="Times New Roman" w:hAnsi="Times New Roman" w:cs="Times New Roman"/>
          <w:sz w:val="24"/>
          <w:szCs w:val="24"/>
        </w:rPr>
        <w:t xml:space="preserve">20 </w:t>
      </w:r>
      <w:r w:rsidR="00A5243A" w:rsidRPr="00A5243A">
        <w:rPr>
          <w:rFonts w:ascii="Times New Roman" w:hAnsi="Times New Roman" w:cs="Times New Roman"/>
          <w:sz w:val="24"/>
          <w:szCs w:val="24"/>
        </w:rPr>
        <w:t xml:space="preserve">m.  </w:t>
      </w:r>
      <w:r w:rsidR="00732F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0044">
        <w:rPr>
          <w:rFonts w:ascii="Times New Roman" w:hAnsi="Times New Roman" w:cs="Times New Roman"/>
          <w:sz w:val="24"/>
          <w:szCs w:val="24"/>
        </w:rPr>
        <w:t>d</w:t>
      </w:r>
      <w:r w:rsidR="00A5243A" w:rsidRPr="00A5243A">
        <w:rPr>
          <w:rFonts w:ascii="Times New Roman" w:hAnsi="Times New Roman" w:cs="Times New Roman"/>
          <w:sz w:val="24"/>
          <w:szCs w:val="24"/>
        </w:rPr>
        <w:t xml:space="preserve">. sprendimu Nr. </w:t>
      </w:r>
    </w:p>
    <w:p w:rsidR="00256661" w:rsidRPr="00A5243A" w:rsidRDefault="00256661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</w:p>
    <w:p w:rsidR="00A5243A" w:rsidRDefault="00A5243A" w:rsidP="003B702A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E1B" w:rsidRPr="00BE3E1B" w:rsidRDefault="007D25A9" w:rsidP="00BE3E1B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TAURAGĖS  SPORTO  CENTRAS</w:t>
      </w:r>
    </w:p>
    <w:p w:rsidR="00BE3E1B" w:rsidRPr="00BE3E1B" w:rsidRDefault="00BE3E1B" w:rsidP="00BE3E1B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Pr="00BE3E1B" w:rsidRDefault="007D25A9" w:rsidP="00BE3E1B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GEDIMINAS SAKALAUSKAS</w:t>
      </w:r>
      <w:r w:rsidR="003B70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E3E1B" w:rsidRPr="003B702A" w:rsidRDefault="00BE3E1B" w:rsidP="003B70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E1B" w:rsidRPr="00F5047E" w:rsidRDefault="00BE3E1B" w:rsidP="00F50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METŲ VEIKLOS </w:t>
      </w:r>
      <w:r w:rsidRPr="009A2F8A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ATASKAITA</w:t>
      </w:r>
    </w:p>
    <w:p w:rsidR="00BE3E1B" w:rsidRPr="00F22CB3" w:rsidRDefault="004B0044" w:rsidP="00F22C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r w:rsidR="00732F2D">
        <w:rPr>
          <w:rFonts w:ascii="Times New Roman" w:eastAsia="Times New Roman" w:hAnsi="Times New Roman" w:cs="Times New Roman"/>
          <w:sz w:val="24"/>
          <w:szCs w:val="24"/>
          <w:lang w:eastAsia="lt-LT"/>
        </w:rPr>
        <w:t>–01–21</w:t>
      </w:r>
      <w:r w:rsidR="007D25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E3E1B" w:rsidRPr="00BE3E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________ </w:t>
      </w:r>
    </w:p>
    <w:p w:rsidR="00BE3E1B" w:rsidRPr="00BE3E1B" w:rsidRDefault="007D25A9" w:rsidP="00BE3E1B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Tauragė</w:t>
      </w:r>
    </w:p>
    <w:p w:rsidR="00BE3E1B" w:rsidRPr="00BE3E1B" w:rsidRDefault="00BE3E1B" w:rsidP="00F22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STRATEGINIO PLANO IR METINIO VEIKLOS PLANO ĮGYVENDINIMAS</w:t>
      </w:r>
    </w:p>
    <w:p w:rsidR="00BE3E1B" w:rsidRPr="00732F2D" w:rsidRDefault="00BE3E1B" w:rsidP="003B702A">
      <w:pPr>
        <w:pStyle w:val="Heading1"/>
        <w:rPr>
          <w:rFonts w:eastAsia="Times New Roman"/>
          <w:sz w:val="20"/>
          <w:szCs w:val="20"/>
          <w:lang w:eastAsia="lt-LT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3E1B" w:rsidRPr="00BE3E1B" w:rsidTr="00964689">
        <w:tc>
          <w:tcPr>
            <w:tcW w:w="9628" w:type="dxa"/>
          </w:tcPr>
          <w:p w:rsidR="00783BAE" w:rsidRPr="00F22CB3" w:rsidRDefault="00AB1266" w:rsidP="00783BAE">
            <w:pPr>
              <w:jc w:val="both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color w:val="000000"/>
                <w:sz w:val="24"/>
                <w:szCs w:val="24"/>
              </w:rPr>
              <w:t xml:space="preserve">           </w:t>
            </w:r>
            <w:r w:rsidR="00B5374B">
              <w:rPr>
                <w:rStyle w:val="FontStyle39"/>
                <w:color w:val="000000"/>
                <w:sz w:val="24"/>
                <w:szCs w:val="24"/>
              </w:rPr>
              <w:t>Tauragės sporto centro</w:t>
            </w:r>
            <w:r w:rsidR="005C434B">
              <w:rPr>
                <w:rStyle w:val="FontStyle39"/>
                <w:color w:val="000000"/>
                <w:sz w:val="24"/>
                <w:szCs w:val="24"/>
              </w:rPr>
              <w:t xml:space="preserve"> 2019 metų veiklos planas buvo parengtas vadovaujantis TSC 2018-2021metų strateginiu planu (patvirtintas Švietimo ir sporto skyriaus vedėjo 2018-03-19 įsakymu Nr.101-10), Tauragės rajono savivaldybės 2018-2020 metų strateginiu planu.</w:t>
            </w:r>
            <w:r>
              <w:rPr>
                <w:rStyle w:val="FontStyle39"/>
                <w:color w:val="000000"/>
                <w:sz w:val="24"/>
                <w:szCs w:val="24"/>
              </w:rPr>
              <w:t xml:space="preserve"> Pagrindiniai s</w:t>
            </w:r>
            <w:r w:rsidR="00783BAE" w:rsidRPr="00826533">
              <w:rPr>
                <w:rStyle w:val="FontStyle39"/>
                <w:rFonts w:eastAsia="Calibri"/>
                <w:color w:val="000000"/>
                <w:sz w:val="24"/>
                <w:szCs w:val="24"/>
              </w:rPr>
              <w:t>trategini</w:t>
            </w:r>
            <w:r>
              <w:rPr>
                <w:rStyle w:val="FontStyle39"/>
                <w:color w:val="000000"/>
                <w:sz w:val="24"/>
                <w:szCs w:val="24"/>
              </w:rPr>
              <w:t>o ir veik</w:t>
            </w:r>
            <w:r w:rsidR="00895A64">
              <w:rPr>
                <w:rStyle w:val="FontStyle39"/>
                <w:color w:val="000000"/>
                <w:sz w:val="24"/>
                <w:szCs w:val="24"/>
              </w:rPr>
              <w:t xml:space="preserve">los plano tikslai ir uždaviniai </w:t>
            </w:r>
            <w:r>
              <w:rPr>
                <w:rStyle w:val="FontStyle39"/>
                <w:color w:val="000000"/>
                <w:sz w:val="24"/>
                <w:szCs w:val="24"/>
              </w:rPr>
              <w:t>-</w:t>
            </w:r>
            <w:r w:rsidR="00895A64">
              <w:rPr>
                <w:rStyle w:val="FontStyle39"/>
                <w:color w:val="000000"/>
                <w:sz w:val="24"/>
                <w:szCs w:val="24"/>
              </w:rPr>
              <w:t xml:space="preserve"> </w:t>
            </w:r>
            <w:r w:rsidR="00783BAE">
              <w:rPr>
                <w:rStyle w:val="FontStyle39"/>
                <w:color w:val="000000"/>
                <w:sz w:val="24"/>
                <w:szCs w:val="24"/>
              </w:rPr>
              <w:t xml:space="preserve">organizuoti </w:t>
            </w:r>
            <w:r>
              <w:rPr>
                <w:rStyle w:val="FontStyle39"/>
                <w:color w:val="000000"/>
                <w:sz w:val="24"/>
                <w:szCs w:val="24"/>
              </w:rPr>
              <w:t xml:space="preserve">sporto </w:t>
            </w:r>
            <w:r w:rsidR="00783BAE">
              <w:rPr>
                <w:rStyle w:val="FontStyle39"/>
                <w:color w:val="000000"/>
                <w:sz w:val="24"/>
                <w:szCs w:val="24"/>
              </w:rPr>
              <w:t>centro</w:t>
            </w:r>
            <w:r w:rsidR="00783BAE" w:rsidRPr="00826533">
              <w:rPr>
                <w:rStyle w:val="FontStyle39"/>
                <w:rFonts w:eastAsia="Calibri"/>
                <w:color w:val="000000"/>
                <w:sz w:val="24"/>
                <w:szCs w:val="24"/>
              </w:rPr>
              <w:t xml:space="preserve"> veiklą,</w:t>
            </w:r>
            <w:r w:rsidR="00783BAE" w:rsidRPr="00826533">
              <w:rPr>
                <w:rStyle w:val="FontStyle39"/>
                <w:rFonts w:eastAsia="Calibri"/>
                <w:sz w:val="24"/>
                <w:szCs w:val="24"/>
              </w:rPr>
              <w:t xml:space="preserve"> telkti </w:t>
            </w:r>
            <w:r w:rsidR="00895A64">
              <w:rPr>
                <w:rStyle w:val="FontStyle39"/>
                <w:rFonts w:eastAsia="Calibri"/>
                <w:sz w:val="24"/>
                <w:szCs w:val="24"/>
              </w:rPr>
              <w:t xml:space="preserve">sporto </w:t>
            </w:r>
            <w:r w:rsidR="00783BAE" w:rsidRPr="00826533">
              <w:rPr>
                <w:rStyle w:val="FontStyle39"/>
                <w:rFonts w:eastAsia="Calibri"/>
                <w:sz w:val="24"/>
                <w:szCs w:val="24"/>
              </w:rPr>
              <w:t xml:space="preserve">bendruomenę sprendžiant aktualiausias ugdymo problemas, siekiant įskiepyti visą gyvenimą išliekantį poreikį </w:t>
            </w:r>
            <w:r>
              <w:rPr>
                <w:rStyle w:val="FontStyle39"/>
                <w:sz w:val="24"/>
                <w:szCs w:val="24"/>
              </w:rPr>
              <w:t>ir pomėgį sportuoti bei siekti</w:t>
            </w:r>
            <w:r w:rsidR="00783BAE" w:rsidRPr="00826533">
              <w:rPr>
                <w:rStyle w:val="FontStyle39"/>
                <w:rFonts w:eastAsia="Calibri"/>
                <w:sz w:val="24"/>
                <w:szCs w:val="24"/>
              </w:rPr>
              <w:t xml:space="preserve"> aukštų sportinių rezultatų, </w:t>
            </w:r>
            <w:r w:rsidR="008E357D">
              <w:rPr>
                <w:rStyle w:val="FontStyle39"/>
                <w:sz w:val="24"/>
                <w:szCs w:val="24"/>
              </w:rPr>
              <w:t xml:space="preserve">kurti sporto infrastruktūrą, gerinti </w:t>
            </w:r>
            <w:r w:rsidR="008E357D" w:rsidRPr="00F22CB3">
              <w:rPr>
                <w:rStyle w:val="FontStyle39"/>
                <w:sz w:val="24"/>
                <w:szCs w:val="24"/>
              </w:rPr>
              <w:t>sporto treniruočių sąlygas, plėsti sporto renginių įvairovę.</w:t>
            </w:r>
          </w:p>
          <w:p w:rsidR="00F22CB3" w:rsidRDefault="008E357D" w:rsidP="001A32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57D">
              <w:rPr>
                <w:rStyle w:val="FontStyle39"/>
                <w:sz w:val="24"/>
                <w:szCs w:val="24"/>
              </w:rPr>
              <w:t xml:space="preserve">           </w:t>
            </w:r>
            <w:r w:rsidRPr="008E357D">
              <w:rPr>
                <w:sz w:val="24"/>
                <w:szCs w:val="24"/>
              </w:rPr>
              <w:t xml:space="preserve"> </w:t>
            </w:r>
            <w:r w:rsidR="001162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E357D">
              <w:rPr>
                <w:rFonts w:ascii="Times New Roman" w:hAnsi="Times New Roman" w:cs="Times New Roman"/>
                <w:sz w:val="24"/>
                <w:szCs w:val="24"/>
              </w:rPr>
              <w:t xml:space="preserve"> metų</w:t>
            </w:r>
            <w:r w:rsidR="0091659E">
              <w:rPr>
                <w:rFonts w:ascii="Times New Roman" w:hAnsi="Times New Roman" w:cs="Times New Roman"/>
                <w:sz w:val="24"/>
                <w:szCs w:val="24"/>
              </w:rPr>
              <w:t xml:space="preserve"> sporto centro veiklos prioritetai:</w:t>
            </w:r>
            <w:r w:rsidR="009E1BDD">
              <w:rPr>
                <w:rFonts w:ascii="Times New Roman" w:hAnsi="Times New Roman" w:cs="Times New Roman"/>
                <w:sz w:val="24"/>
                <w:szCs w:val="24"/>
              </w:rPr>
              <w:t xml:space="preserve"> sporto infrastruktūros kokybės</w:t>
            </w:r>
            <w:r w:rsidR="00176D18">
              <w:rPr>
                <w:rFonts w:ascii="Times New Roman" w:hAnsi="Times New Roman" w:cs="Times New Roman"/>
                <w:sz w:val="24"/>
                <w:szCs w:val="24"/>
              </w:rPr>
              <w:t xml:space="preserve"> kūrimas, sąlygų </w:t>
            </w:r>
            <w:r w:rsidR="00895A64">
              <w:rPr>
                <w:rFonts w:ascii="Times New Roman" w:hAnsi="Times New Roman" w:cs="Times New Roman"/>
                <w:sz w:val="24"/>
                <w:szCs w:val="24"/>
              </w:rPr>
              <w:t xml:space="preserve">mokytojams ir </w:t>
            </w:r>
            <w:r w:rsidR="00176D18">
              <w:rPr>
                <w:rFonts w:ascii="Times New Roman" w:hAnsi="Times New Roman" w:cs="Times New Roman"/>
                <w:sz w:val="24"/>
                <w:szCs w:val="24"/>
              </w:rPr>
              <w:t>sportuojanti</w:t>
            </w:r>
            <w:r w:rsidR="004B00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6D18">
              <w:rPr>
                <w:rFonts w:ascii="Times New Roman" w:hAnsi="Times New Roman" w:cs="Times New Roman"/>
                <w:sz w:val="24"/>
                <w:szCs w:val="24"/>
              </w:rPr>
              <w:t>ms gerinimas, sporto centro veiklos užtikrinimas ir</w:t>
            </w:r>
            <w:r w:rsidR="00895A64">
              <w:rPr>
                <w:rFonts w:ascii="Times New Roman" w:hAnsi="Times New Roman" w:cs="Times New Roman"/>
                <w:sz w:val="24"/>
                <w:szCs w:val="24"/>
              </w:rPr>
              <w:t xml:space="preserve"> sporto</w:t>
            </w:r>
            <w:r w:rsidR="00176D18">
              <w:rPr>
                <w:rFonts w:ascii="Times New Roman" w:hAnsi="Times New Roman" w:cs="Times New Roman"/>
                <w:sz w:val="24"/>
                <w:szCs w:val="24"/>
              </w:rPr>
              <w:t xml:space="preserve"> renginių organizavimas</w:t>
            </w:r>
            <w:r w:rsidR="00024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EC1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Pagrindin</w:t>
            </w:r>
            <w:r w:rsidR="00C534AD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ugdymo turinio uždavinys:</w:t>
            </w:r>
            <w:r w:rsidR="00593EC1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vaikų</w:t>
            </w:r>
            <w:r w:rsidR="00C534AD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jaunimo ir suaugusių saviraiška sporte,</w:t>
            </w:r>
            <w:r w:rsidR="00177912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3EC1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talentingų sportininkų paieška, optimalus bendrasis ir specialusis jų fizinis rengimas, orientavimas vienai ar kitai sporto šakai, pradinis jų apmokymas sporto šakų pagrindų, nuoseklus pratybų ir sporto varžybų </w:t>
            </w:r>
            <w:r w:rsidR="00593EC1" w:rsidRPr="001A324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apimčių </w:t>
            </w:r>
            <w:r w:rsidR="00593EC1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didinimas, šiuolaikinių sporto mokslo laimėji</w:t>
            </w:r>
            <w:r w:rsidR="00593EC1" w:rsidRPr="001A324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mų </w:t>
            </w:r>
            <w:r w:rsidR="00593EC1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pritaikymas siekiant optimalių sportinių rezultatų. Teorinio mokymo, sporto pratybų ar kitų mokymo</w:t>
            </w:r>
            <w:r w:rsidR="00B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pratybų laiką ir vietą nurodo </w:t>
            </w:r>
            <w:r w:rsidR="00593EC1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pratybų tvarkaraščiai </w:t>
            </w:r>
            <w:r w:rsidR="00361017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dalyvavimo sporto varžybose </w:t>
            </w:r>
            <w:r w:rsidR="00593EC1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kalendorin</w:t>
            </w:r>
            <w:r w:rsidR="00361017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iai planai,</w:t>
            </w:r>
            <w:r w:rsidR="00593EC1" w:rsidRPr="001A32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593EC1" w:rsidRPr="001A324D">
              <w:rPr>
                <w:rFonts w:ascii="Times New Roman" w:hAnsi="Times New Roman" w:cs="Times New Roman"/>
                <w:sz w:val="24"/>
                <w:szCs w:val="24"/>
              </w:rPr>
              <w:t>varžybų nuostatai</w:t>
            </w:r>
            <w:r w:rsidR="00593EC1" w:rsidRPr="001A3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3EC1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Įdiegta nauja elektroni</w:t>
            </w:r>
            <w:r w:rsidR="0039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nio mokinio pažymėjimo lankomumo</w:t>
            </w:r>
            <w:r w:rsidR="0072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sistema</w:t>
            </w:r>
            <w:r w:rsidR="00B6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,,Mano mokykla“</w:t>
            </w:r>
            <w:r w:rsidR="0000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Sistemą dar reikia to</w:t>
            </w:r>
            <w:r w:rsidR="00B6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bulinti, nes sporto mokytojui ar</w:t>
            </w:r>
            <w:r w:rsidR="0000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sistemos administratoriui suteikiama nepilna informacija, </w:t>
            </w:r>
            <w:r w:rsidR="00B6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sistema </w:t>
            </w:r>
            <w:r w:rsidR="0000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stringa</w:t>
            </w:r>
            <w:r w:rsidR="00B6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norint pakeisti tvarkaraščius ar parašyti pastabas dėl mokinių lankomumo</w:t>
            </w:r>
            <w:r w:rsidR="0000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atima daug treniruočių laiko</w:t>
            </w:r>
            <w:r w:rsidR="0040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mokytojui </w:t>
            </w:r>
            <w:r w:rsidR="0040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registruojant mokinius.</w:t>
            </w:r>
          </w:p>
          <w:p w:rsidR="00471338" w:rsidRDefault="00407838" w:rsidP="001A32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Ugdymo planas pagal sporto šakas ir ugdymo grupes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1898"/>
              <w:gridCol w:w="869"/>
              <w:gridCol w:w="869"/>
              <w:gridCol w:w="757"/>
              <w:gridCol w:w="762"/>
              <w:gridCol w:w="851"/>
              <w:gridCol w:w="678"/>
              <w:gridCol w:w="646"/>
              <w:gridCol w:w="770"/>
              <w:gridCol w:w="770"/>
            </w:tblGrid>
            <w:tr w:rsidR="00576D7B" w:rsidTr="00576D7B">
              <w:tc>
                <w:tcPr>
                  <w:tcW w:w="532" w:type="dxa"/>
                  <w:vMerge w:val="restart"/>
                </w:tcPr>
                <w:p w:rsidR="00FD219B" w:rsidRDefault="00FD219B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42EB" w:rsidRDefault="00F742EB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1898" w:type="dxa"/>
                  <w:vMerge w:val="restart"/>
                </w:tcPr>
                <w:p w:rsidR="00F742EB" w:rsidRDefault="00F742EB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Sporto šaka</w:t>
                  </w:r>
                </w:p>
              </w:tc>
              <w:tc>
                <w:tcPr>
                  <w:tcW w:w="2495" w:type="dxa"/>
                  <w:gridSpan w:val="3"/>
                </w:tcPr>
                <w:p w:rsidR="00FD219B" w:rsidRDefault="00F742EB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Pradinio rengimo</w:t>
                  </w:r>
                </w:p>
              </w:tc>
              <w:tc>
                <w:tcPr>
                  <w:tcW w:w="2937" w:type="dxa"/>
                  <w:gridSpan w:val="4"/>
                </w:tcPr>
                <w:p w:rsidR="00FD219B" w:rsidRDefault="00F742EB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Meistriškumo ugdymo</w:t>
                  </w:r>
                </w:p>
              </w:tc>
              <w:tc>
                <w:tcPr>
                  <w:tcW w:w="770" w:type="dxa"/>
                  <w:vMerge w:val="restart"/>
                </w:tcPr>
                <w:p w:rsidR="00FD219B" w:rsidRDefault="00212724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skaič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70" w:type="dxa"/>
                  <w:vMerge w:val="restart"/>
                </w:tcPr>
                <w:p w:rsidR="002D6BB4" w:rsidRDefault="002D6BB4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Mok.</w:t>
                  </w:r>
                </w:p>
                <w:p w:rsidR="00FD219B" w:rsidRDefault="002D6BB4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skaič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576D7B" w:rsidTr="00576D7B">
              <w:tc>
                <w:tcPr>
                  <w:tcW w:w="532" w:type="dxa"/>
                  <w:vMerge/>
                </w:tcPr>
                <w:p w:rsidR="00FD219B" w:rsidRDefault="00FD219B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vMerge/>
                </w:tcPr>
                <w:p w:rsidR="00FD219B" w:rsidRDefault="00FD219B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FD219B" w:rsidRDefault="00212724" w:rsidP="002127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m.</w:t>
                  </w:r>
                </w:p>
              </w:tc>
              <w:tc>
                <w:tcPr>
                  <w:tcW w:w="869" w:type="dxa"/>
                </w:tcPr>
                <w:p w:rsidR="00FD219B" w:rsidRDefault="00212724" w:rsidP="002127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m.</w:t>
                  </w:r>
                </w:p>
              </w:tc>
              <w:tc>
                <w:tcPr>
                  <w:tcW w:w="757" w:type="dxa"/>
                </w:tcPr>
                <w:p w:rsidR="00FD219B" w:rsidRDefault="00212724" w:rsidP="002127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m.</w:t>
                  </w:r>
                </w:p>
              </w:tc>
              <w:tc>
                <w:tcPr>
                  <w:tcW w:w="762" w:type="dxa"/>
                </w:tcPr>
                <w:p w:rsidR="00FD219B" w:rsidRDefault="00212724" w:rsidP="002127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m.</w:t>
                  </w:r>
                </w:p>
              </w:tc>
              <w:tc>
                <w:tcPr>
                  <w:tcW w:w="851" w:type="dxa"/>
                </w:tcPr>
                <w:p w:rsidR="00FD219B" w:rsidRDefault="00212724" w:rsidP="002127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m.</w:t>
                  </w:r>
                </w:p>
              </w:tc>
              <w:tc>
                <w:tcPr>
                  <w:tcW w:w="678" w:type="dxa"/>
                </w:tcPr>
                <w:p w:rsidR="00FD219B" w:rsidRDefault="00212724" w:rsidP="002127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m.</w:t>
                  </w:r>
                </w:p>
              </w:tc>
              <w:tc>
                <w:tcPr>
                  <w:tcW w:w="646" w:type="dxa"/>
                </w:tcPr>
                <w:p w:rsidR="00FD219B" w:rsidRDefault="00212724" w:rsidP="002127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m.</w:t>
                  </w:r>
                </w:p>
              </w:tc>
              <w:tc>
                <w:tcPr>
                  <w:tcW w:w="770" w:type="dxa"/>
                  <w:vMerge/>
                </w:tcPr>
                <w:p w:rsidR="00FD219B" w:rsidRDefault="00FD219B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vMerge/>
                </w:tcPr>
                <w:p w:rsidR="00FD219B" w:rsidRDefault="00FD219B" w:rsidP="001A324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411397" w:rsidRPr="00FD219B" w:rsidRDefault="00411397" w:rsidP="00411397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898" w:type="dxa"/>
                </w:tcPr>
                <w:p w:rsidR="00411397" w:rsidRDefault="00411397" w:rsidP="004113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Badmintonas</w:t>
                  </w:r>
                </w:p>
              </w:tc>
              <w:tc>
                <w:tcPr>
                  <w:tcW w:w="869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1/16</w:t>
                  </w:r>
                </w:p>
              </w:tc>
              <w:tc>
                <w:tcPr>
                  <w:tcW w:w="869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1/14</w:t>
                  </w:r>
                </w:p>
              </w:tc>
              <w:tc>
                <w:tcPr>
                  <w:tcW w:w="757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1/16</w:t>
                  </w:r>
                </w:p>
              </w:tc>
              <w:tc>
                <w:tcPr>
                  <w:tcW w:w="678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411397" w:rsidRPr="00407838" w:rsidRDefault="00411397" w:rsidP="004113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70" w:type="dxa"/>
                </w:tcPr>
                <w:p w:rsidR="00411397" w:rsidRPr="00407838" w:rsidRDefault="00411397" w:rsidP="004113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411397" w:rsidRDefault="00411397" w:rsidP="00411397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1898" w:type="dxa"/>
                </w:tcPr>
                <w:p w:rsidR="00411397" w:rsidRDefault="00411397" w:rsidP="004113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Boksas</w:t>
                  </w:r>
                </w:p>
              </w:tc>
              <w:tc>
                <w:tcPr>
                  <w:tcW w:w="869" w:type="dxa"/>
                </w:tcPr>
                <w:p w:rsidR="00411397" w:rsidRPr="00407838" w:rsidRDefault="00411397" w:rsidP="00411397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1/14</w:t>
                  </w:r>
                </w:p>
              </w:tc>
              <w:tc>
                <w:tcPr>
                  <w:tcW w:w="757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1/14</w:t>
                  </w:r>
                </w:p>
              </w:tc>
              <w:tc>
                <w:tcPr>
                  <w:tcW w:w="762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1/14</w:t>
                  </w:r>
                </w:p>
              </w:tc>
              <w:tc>
                <w:tcPr>
                  <w:tcW w:w="851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411397" w:rsidRPr="00407838" w:rsidRDefault="00411397" w:rsidP="00411397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2/44</w:t>
                  </w:r>
                </w:p>
              </w:tc>
              <w:tc>
                <w:tcPr>
                  <w:tcW w:w="770" w:type="dxa"/>
                </w:tcPr>
                <w:p w:rsidR="00411397" w:rsidRPr="00407838" w:rsidRDefault="00411397" w:rsidP="004113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411397" w:rsidRPr="00407838" w:rsidRDefault="00411397" w:rsidP="004113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1898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Futbolas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1/14</w:t>
                  </w: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4. </w:t>
                  </w:r>
                </w:p>
              </w:tc>
              <w:tc>
                <w:tcPr>
                  <w:tcW w:w="1898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Graikų-romėnų imtynės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3/42</w:t>
                  </w: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2/26</w:t>
                  </w: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5.</w:t>
                  </w:r>
                </w:p>
              </w:tc>
              <w:tc>
                <w:tcPr>
                  <w:tcW w:w="1898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Karate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2/24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6.</w:t>
                  </w:r>
                </w:p>
              </w:tc>
              <w:tc>
                <w:tcPr>
                  <w:tcW w:w="1898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Krepšinis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1/16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1/14</w:t>
                  </w: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3/42</w:t>
                  </w: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1/14</w:t>
                  </w: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7.</w:t>
                  </w:r>
                </w:p>
              </w:tc>
              <w:tc>
                <w:tcPr>
                  <w:tcW w:w="1898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Lengvoji atletika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4/60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2/26</w:t>
                  </w: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1/12</w:t>
                  </w: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8.</w:t>
                  </w:r>
                </w:p>
              </w:tc>
              <w:tc>
                <w:tcPr>
                  <w:tcW w:w="1898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Orientacinis sportas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1/12</w:t>
                  </w: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9.</w:t>
                  </w:r>
                </w:p>
              </w:tc>
              <w:tc>
                <w:tcPr>
                  <w:tcW w:w="1898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Rankinis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1/12</w:t>
                  </w: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1/14</w:t>
                  </w: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1/12</w:t>
                  </w:r>
                </w:p>
              </w:tc>
              <w:tc>
                <w:tcPr>
                  <w:tcW w:w="851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3/40</w:t>
                  </w: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10.</w:t>
                  </w:r>
                </w:p>
              </w:tc>
              <w:tc>
                <w:tcPr>
                  <w:tcW w:w="1898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Sambo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imtynės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1/13</w:t>
                  </w: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1/16</w:t>
                  </w: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11.</w:t>
                  </w:r>
                </w:p>
              </w:tc>
              <w:tc>
                <w:tcPr>
                  <w:tcW w:w="1898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Svarsčių kilnojimas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2/24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1/12</w:t>
                  </w: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898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Šachmatai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3/42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2/28</w:t>
                  </w: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1/14</w:t>
                  </w: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</w:tr>
            <w:tr w:rsidR="00576D7B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13.</w:t>
                  </w:r>
                </w:p>
              </w:tc>
              <w:tc>
                <w:tcPr>
                  <w:tcW w:w="1898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Tinklinis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1/12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1/16</w:t>
                  </w: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1/12</w:t>
                  </w: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838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000991" w:rsidTr="00576D7B">
              <w:tc>
                <w:tcPr>
                  <w:tcW w:w="532" w:type="dxa"/>
                </w:tcPr>
                <w:p w:rsidR="00576D7B" w:rsidRDefault="00576D7B" w:rsidP="00576D7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98" w:type="dxa"/>
                </w:tcPr>
                <w:p w:rsidR="00576D7B" w:rsidRPr="00ED7DF7" w:rsidRDefault="00576D7B" w:rsidP="00576D7B">
                  <w:pPr>
                    <w:rPr>
                      <w:b/>
                    </w:rPr>
                  </w:pPr>
                  <w:r w:rsidRPr="00ED7DF7">
                    <w:rPr>
                      <w:b/>
                    </w:rPr>
                    <w:t>Viso: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07838">
                    <w:rPr>
                      <w:rFonts w:ascii="Times New Roman" w:hAnsi="Times New Roman" w:cs="Times New Roman"/>
                      <w:b/>
                    </w:rPr>
                    <w:t>14/184</w:t>
                  </w:r>
                </w:p>
              </w:tc>
              <w:tc>
                <w:tcPr>
                  <w:tcW w:w="869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07838">
                    <w:rPr>
                      <w:rFonts w:ascii="Times New Roman" w:hAnsi="Times New Roman" w:cs="Times New Roman"/>
                      <w:b/>
                    </w:rPr>
                    <w:t>11/149</w:t>
                  </w:r>
                </w:p>
              </w:tc>
              <w:tc>
                <w:tcPr>
                  <w:tcW w:w="757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07838">
                    <w:rPr>
                      <w:rFonts w:ascii="Times New Roman" w:hAnsi="Times New Roman" w:cs="Times New Roman"/>
                      <w:b/>
                    </w:rPr>
                    <w:t>9/152</w:t>
                  </w:r>
                </w:p>
              </w:tc>
              <w:tc>
                <w:tcPr>
                  <w:tcW w:w="762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07838">
                    <w:rPr>
                      <w:rFonts w:ascii="Times New Roman" w:hAnsi="Times New Roman" w:cs="Times New Roman"/>
                      <w:b/>
                    </w:rPr>
                    <w:t>2/26</w:t>
                  </w:r>
                </w:p>
              </w:tc>
              <w:tc>
                <w:tcPr>
                  <w:tcW w:w="851" w:type="dxa"/>
                </w:tcPr>
                <w:p w:rsidR="00576D7B" w:rsidRPr="00407838" w:rsidRDefault="00000991" w:rsidP="00576D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07838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576D7B" w:rsidRPr="00407838">
                    <w:rPr>
                      <w:rFonts w:ascii="Times New Roman" w:hAnsi="Times New Roman" w:cs="Times New Roman"/>
                      <w:b/>
                    </w:rPr>
                    <w:t>/152</w:t>
                  </w:r>
                </w:p>
              </w:tc>
              <w:tc>
                <w:tcPr>
                  <w:tcW w:w="678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07838">
                    <w:rPr>
                      <w:rFonts w:ascii="Times New Roman" w:hAnsi="Times New Roman" w:cs="Times New Roman"/>
                      <w:b/>
                    </w:rPr>
                    <w:t>1/14</w:t>
                  </w:r>
                </w:p>
              </w:tc>
              <w:tc>
                <w:tcPr>
                  <w:tcW w:w="646" w:type="dxa"/>
                </w:tcPr>
                <w:p w:rsidR="00576D7B" w:rsidRPr="00407838" w:rsidRDefault="00576D7B" w:rsidP="00576D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07838">
                    <w:rPr>
                      <w:rFonts w:ascii="Times New Roman" w:hAnsi="Times New Roman" w:cs="Times New Roman"/>
                      <w:b/>
                    </w:rPr>
                    <w:t>2/44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7838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770" w:type="dxa"/>
                </w:tcPr>
                <w:p w:rsidR="00576D7B" w:rsidRPr="00407838" w:rsidRDefault="00576D7B" w:rsidP="00576D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7838">
                    <w:rPr>
                      <w:rFonts w:ascii="Times New Roman" w:hAnsi="Times New Roman" w:cs="Times New Roman"/>
                      <w:b/>
                    </w:rPr>
                    <w:t>701</w:t>
                  </w:r>
                </w:p>
              </w:tc>
            </w:tr>
          </w:tbl>
          <w:p w:rsidR="00473C8F" w:rsidRDefault="00FD219B" w:rsidP="00F742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3F95" w:rsidRDefault="0049414A" w:rsidP="004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402A8D">
              <w:rPr>
                <w:rFonts w:ascii="Times New Roman" w:hAnsi="Times New Roman" w:cs="Times New Roman"/>
                <w:sz w:val="24"/>
                <w:szCs w:val="24"/>
              </w:rPr>
              <w:t xml:space="preserve">Gerinant sporto infrastruktūrą </w:t>
            </w:r>
            <w:r w:rsidR="00BF6164">
              <w:rPr>
                <w:rFonts w:ascii="Times New Roman" w:hAnsi="Times New Roman" w:cs="Times New Roman"/>
                <w:sz w:val="24"/>
                <w:szCs w:val="24"/>
              </w:rPr>
              <w:t>ir sąlygas sportuojantiems</w:t>
            </w:r>
            <w:r w:rsidR="00AA1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164">
              <w:rPr>
                <w:rFonts w:ascii="Times New Roman" w:hAnsi="Times New Roman" w:cs="Times New Roman"/>
                <w:sz w:val="24"/>
                <w:szCs w:val="24"/>
              </w:rPr>
              <w:t xml:space="preserve"> atnaujinta šachmatų klasė, įsigyta reikalinga praty</w:t>
            </w:r>
            <w:r w:rsidR="00000991">
              <w:rPr>
                <w:rFonts w:ascii="Times New Roman" w:hAnsi="Times New Roman" w:cs="Times New Roman"/>
                <w:sz w:val="24"/>
                <w:szCs w:val="24"/>
              </w:rPr>
              <w:t>boms įranga. S</w:t>
            </w:r>
            <w:r w:rsidR="00BF6164">
              <w:rPr>
                <w:rFonts w:ascii="Times New Roman" w:hAnsi="Times New Roman" w:cs="Times New Roman"/>
                <w:sz w:val="24"/>
                <w:szCs w:val="24"/>
              </w:rPr>
              <w:t>porto centro ,,Modulio“ sporto salėje</w:t>
            </w:r>
            <w:r w:rsidR="00AA1CB0">
              <w:rPr>
                <w:rFonts w:ascii="Times New Roman" w:hAnsi="Times New Roman" w:cs="Times New Roman"/>
                <w:sz w:val="24"/>
                <w:szCs w:val="24"/>
              </w:rPr>
              <w:t xml:space="preserve"> sumontuoti nauji bokso maišai boksininkų treniruotėms, salės balkone patiestas</w:t>
            </w:r>
            <w:r w:rsidR="00877156">
              <w:rPr>
                <w:rFonts w:ascii="Times New Roman" w:hAnsi="Times New Roman" w:cs="Times New Roman"/>
                <w:sz w:val="24"/>
                <w:szCs w:val="24"/>
              </w:rPr>
              <w:t xml:space="preserve"> naujas</w:t>
            </w:r>
            <w:r w:rsidR="00AA1CB0">
              <w:rPr>
                <w:rFonts w:ascii="Times New Roman" w:hAnsi="Times New Roman" w:cs="Times New Roman"/>
                <w:sz w:val="24"/>
                <w:szCs w:val="24"/>
              </w:rPr>
              <w:t xml:space="preserve"> kilimas ant kurio treniruojasi </w:t>
            </w:r>
            <w:proofErr w:type="spellStart"/>
            <w:r w:rsidR="00AA1CB0">
              <w:rPr>
                <w:rFonts w:ascii="Times New Roman" w:hAnsi="Times New Roman" w:cs="Times New Roman"/>
                <w:sz w:val="24"/>
                <w:szCs w:val="24"/>
              </w:rPr>
              <w:t>sambo</w:t>
            </w:r>
            <w:proofErr w:type="spellEnd"/>
            <w:r w:rsidR="00AA1CB0">
              <w:rPr>
                <w:rFonts w:ascii="Times New Roman" w:hAnsi="Times New Roman" w:cs="Times New Roman"/>
                <w:sz w:val="24"/>
                <w:szCs w:val="24"/>
              </w:rPr>
              <w:t xml:space="preserve"> imtynininkai, specializuotoje imtynių salėje sutvarkyta ventiliacijos įranga. Visas sporto šakas pas</w:t>
            </w:r>
            <w:r w:rsidR="008771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A1CB0">
              <w:rPr>
                <w:rFonts w:ascii="Times New Roman" w:hAnsi="Times New Roman" w:cs="Times New Roman"/>
                <w:sz w:val="24"/>
                <w:szCs w:val="24"/>
              </w:rPr>
              <w:t>ekė</w:t>
            </w:r>
            <w:r w:rsidR="00877156">
              <w:rPr>
                <w:rFonts w:ascii="Times New Roman" w:hAnsi="Times New Roman" w:cs="Times New Roman"/>
                <w:sz w:val="24"/>
                <w:szCs w:val="24"/>
              </w:rPr>
              <w:t xml:space="preserve"> naujas sporto inventorius: aprangos, kamuoliai, raketės,</w:t>
            </w:r>
            <w:r w:rsidR="00000991">
              <w:rPr>
                <w:rFonts w:ascii="Times New Roman" w:hAnsi="Times New Roman" w:cs="Times New Roman"/>
                <w:sz w:val="24"/>
                <w:szCs w:val="24"/>
              </w:rPr>
              <w:t xml:space="preserve"> bokso pirštinės</w:t>
            </w:r>
            <w:r w:rsidR="00B61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156">
              <w:rPr>
                <w:rFonts w:ascii="Times New Roman" w:hAnsi="Times New Roman" w:cs="Times New Roman"/>
                <w:sz w:val="24"/>
                <w:szCs w:val="24"/>
              </w:rPr>
              <w:t xml:space="preserve"> gimnastik</w:t>
            </w:r>
            <w:r w:rsidR="00663F95">
              <w:rPr>
                <w:rFonts w:ascii="Times New Roman" w:hAnsi="Times New Roman" w:cs="Times New Roman"/>
                <w:sz w:val="24"/>
                <w:szCs w:val="24"/>
              </w:rPr>
              <w:t>os suoliukai, barjerai ir kt.,</w:t>
            </w:r>
            <w:r w:rsidR="00877156">
              <w:rPr>
                <w:rFonts w:ascii="Times New Roman" w:hAnsi="Times New Roman" w:cs="Times New Roman"/>
                <w:sz w:val="24"/>
                <w:szCs w:val="24"/>
              </w:rPr>
              <w:t xml:space="preserve"> lengvaatlečiai džiaugiasi nauju </w:t>
            </w:r>
            <w:r w:rsidR="00000991">
              <w:rPr>
                <w:rFonts w:ascii="Times New Roman" w:hAnsi="Times New Roman" w:cs="Times New Roman"/>
                <w:sz w:val="24"/>
                <w:szCs w:val="24"/>
              </w:rPr>
              <w:t xml:space="preserve">el. </w:t>
            </w:r>
            <w:r w:rsidR="00877156">
              <w:rPr>
                <w:rFonts w:ascii="Times New Roman" w:hAnsi="Times New Roman" w:cs="Times New Roman"/>
                <w:sz w:val="24"/>
                <w:szCs w:val="24"/>
              </w:rPr>
              <w:t>bėgimo takeliu.</w:t>
            </w:r>
            <w:r w:rsidR="00B61425">
              <w:rPr>
                <w:rFonts w:ascii="Times New Roman" w:hAnsi="Times New Roman" w:cs="Times New Roman"/>
                <w:sz w:val="24"/>
                <w:szCs w:val="24"/>
              </w:rPr>
              <w:t xml:space="preserve"> Kokybiška sporto infrastruktūra ateityje suteiks daugiau galimybių organizuoti</w:t>
            </w:r>
            <w:r w:rsidR="00396371">
              <w:rPr>
                <w:rFonts w:ascii="Times New Roman" w:hAnsi="Times New Roman" w:cs="Times New Roman"/>
                <w:sz w:val="24"/>
                <w:szCs w:val="24"/>
              </w:rPr>
              <w:t xml:space="preserve"> šalies ir tarptautinio lygio sporto renginius Tauragėje.</w:t>
            </w:r>
            <w:r w:rsidR="00BF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95">
              <w:rPr>
                <w:rFonts w:ascii="Times New Roman" w:hAnsi="Times New Roman" w:cs="Times New Roman"/>
                <w:sz w:val="24"/>
                <w:szCs w:val="24"/>
              </w:rPr>
              <w:t>Sporto centro administracinėse patalpose atliktas einamasis remontas, įrengtas naujas kabi</w:t>
            </w:r>
            <w:r w:rsidR="003D2111">
              <w:rPr>
                <w:rFonts w:ascii="Times New Roman" w:hAnsi="Times New Roman" w:cs="Times New Roman"/>
                <w:sz w:val="24"/>
                <w:szCs w:val="24"/>
              </w:rPr>
              <w:t>netas administracijos darbuotojams, suremontuota ir paruošta vasaros sezonui technika, reikalinga Vytauto stadiono ir ,,Bastilijos“ komplekso aplinkos priežiūrai.</w:t>
            </w:r>
          </w:p>
          <w:p w:rsidR="00877156" w:rsidRDefault="00F22CB3" w:rsidP="004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2111">
              <w:rPr>
                <w:rFonts w:ascii="Times New Roman" w:hAnsi="Times New Roman" w:cs="Times New Roman"/>
                <w:sz w:val="24"/>
                <w:szCs w:val="24"/>
              </w:rPr>
              <w:t xml:space="preserve">      2019 m. spalio mėn.</w:t>
            </w:r>
            <w:r w:rsidR="00DC7CCC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3D2111">
              <w:rPr>
                <w:rFonts w:ascii="Times New Roman" w:hAnsi="Times New Roman" w:cs="Times New Roman"/>
                <w:sz w:val="24"/>
                <w:szCs w:val="24"/>
              </w:rPr>
              <w:t xml:space="preserve"> d. Tauragės rajono savivald</w:t>
            </w:r>
            <w:r w:rsidR="00DC7CCC">
              <w:rPr>
                <w:rFonts w:ascii="Times New Roman" w:hAnsi="Times New Roman" w:cs="Times New Roman"/>
                <w:sz w:val="24"/>
                <w:szCs w:val="24"/>
              </w:rPr>
              <w:t>ybės tarybos sprendimu sporto centrui patikėta vykdyti ūkinę veiklą daugiafunkciniame sveikatingumo centre-baseine</w:t>
            </w:r>
            <w:r w:rsidR="001E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E3">
              <w:rPr>
                <w:rFonts w:ascii="Times New Roman" w:hAnsi="Times New Roman" w:cs="Times New Roman"/>
                <w:sz w:val="24"/>
                <w:szCs w:val="24"/>
              </w:rPr>
              <w:t>Centro-baseino v</w:t>
            </w:r>
            <w:r w:rsidR="003C7CCB">
              <w:rPr>
                <w:rFonts w:ascii="Times New Roman" w:hAnsi="Times New Roman" w:cs="Times New Roman"/>
                <w:sz w:val="24"/>
                <w:szCs w:val="24"/>
              </w:rPr>
              <w:t>eiklai užtikrinti rajono tarybos sprendimu patvirtinta 11 darbuotojų etatų, įvyko konkursas į vadovo pareigas, atlikta atranka į baseino darbuotojų pareigybes.</w:t>
            </w:r>
          </w:p>
          <w:p w:rsidR="002F7CB6" w:rsidRDefault="000D6BF1" w:rsidP="004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22CB3">
              <w:rPr>
                <w:rFonts w:ascii="Times New Roman" w:hAnsi="Times New Roman" w:cs="Times New Roman"/>
                <w:sz w:val="24"/>
                <w:szCs w:val="24"/>
              </w:rPr>
              <w:t xml:space="preserve"> Pasiekimai. </w:t>
            </w:r>
            <w:r w:rsidR="002F7CB6">
              <w:rPr>
                <w:rFonts w:ascii="Times New Roman" w:hAnsi="Times New Roman" w:cs="Times New Roman"/>
                <w:sz w:val="24"/>
                <w:szCs w:val="24"/>
              </w:rPr>
              <w:t xml:space="preserve">Tauragės rajono bendrojo lavinimo mokyklos, </w:t>
            </w:r>
            <w:r w:rsidR="003960FC"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r w:rsidR="005A28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7CB6">
              <w:rPr>
                <w:rFonts w:ascii="Times New Roman" w:hAnsi="Times New Roman" w:cs="Times New Roman"/>
                <w:sz w:val="24"/>
                <w:szCs w:val="24"/>
              </w:rPr>
              <w:t>okyklų žaidynių</w:t>
            </w:r>
            <w:r w:rsidR="0039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A66">
              <w:rPr>
                <w:rFonts w:ascii="Times New Roman" w:hAnsi="Times New Roman" w:cs="Times New Roman"/>
                <w:sz w:val="24"/>
                <w:szCs w:val="24"/>
              </w:rPr>
              <w:t>rajonų II grupės įskaitoje užėmė VII vietą</w:t>
            </w:r>
            <w:r w:rsidR="001F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F3A66">
              <w:rPr>
                <w:rFonts w:ascii="Times New Roman" w:hAnsi="Times New Roman" w:cs="Times New Roman"/>
                <w:sz w:val="24"/>
                <w:szCs w:val="24"/>
              </w:rPr>
              <w:t>Žalgirių gimnazijos merginų</w:t>
            </w:r>
            <w:r w:rsidR="003960FC" w:rsidRPr="001F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60FC" w:rsidRPr="001F3A66">
              <w:rPr>
                <w:rFonts w:ascii="Times New Roman" w:hAnsi="Times New Roman" w:cs="Times New Roman"/>
                <w:sz w:val="24"/>
                <w:szCs w:val="24"/>
              </w:rPr>
              <w:t xml:space="preserve">badmintono ir </w:t>
            </w:r>
            <w:r w:rsidR="001F3A66">
              <w:rPr>
                <w:rFonts w:ascii="Times New Roman" w:hAnsi="Times New Roman" w:cs="Times New Roman"/>
                <w:sz w:val="24"/>
                <w:szCs w:val="24"/>
              </w:rPr>
              <w:t xml:space="preserve">Skaudvilės gimnazijos </w:t>
            </w:r>
            <w:r w:rsidR="002F7CB6">
              <w:rPr>
                <w:rFonts w:ascii="Times New Roman" w:hAnsi="Times New Roman" w:cs="Times New Roman"/>
                <w:sz w:val="24"/>
                <w:szCs w:val="24"/>
              </w:rPr>
              <w:t>svarsčių kilnojimo komandos iškovojo žaidynių sidabro medalius ir surinko daugiausiai taškų į bendrą rajono mokyklų taškų kraitį.</w:t>
            </w:r>
            <w:r w:rsidR="003960FC" w:rsidRPr="001F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CB6">
              <w:rPr>
                <w:rFonts w:ascii="Times New Roman" w:hAnsi="Times New Roman" w:cs="Times New Roman"/>
                <w:sz w:val="24"/>
                <w:szCs w:val="24"/>
              </w:rPr>
              <w:t>Sporto centro ugdymo grupių sportininkai</w:t>
            </w:r>
            <w:r w:rsidR="00DB515E">
              <w:rPr>
                <w:rFonts w:ascii="Times New Roman" w:hAnsi="Times New Roman" w:cs="Times New Roman"/>
                <w:sz w:val="24"/>
                <w:szCs w:val="24"/>
              </w:rPr>
              <w:t xml:space="preserve"> Lietuvos čempionatuose – nuo vaikų iki jaunimo, iškovojo </w:t>
            </w:r>
            <w:r w:rsidR="00E310B1">
              <w:rPr>
                <w:rFonts w:ascii="Times New Roman" w:hAnsi="Times New Roman" w:cs="Times New Roman"/>
                <w:sz w:val="24"/>
                <w:szCs w:val="24"/>
              </w:rPr>
              <w:t>55 įvairių spalvų</w:t>
            </w:r>
            <w:r w:rsidR="00DB515E">
              <w:rPr>
                <w:rFonts w:ascii="Times New Roman" w:hAnsi="Times New Roman" w:cs="Times New Roman"/>
                <w:sz w:val="24"/>
                <w:szCs w:val="24"/>
              </w:rPr>
              <w:t xml:space="preserve"> med</w:t>
            </w:r>
            <w:r w:rsidR="00E310B1">
              <w:rPr>
                <w:rFonts w:ascii="Times New Roman" w:hAnsi="Times New Roman" w:cs="Times New Roman"/>
                <w:sz w:val="24"/>
                <w:szCs w:val="24"/>
              </w:rPr>
              <w:t>alius. Geriausiai sekėsi bokso</w:t>
            </w:r>
            <w:r w:rsidR="00EE3D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51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B1">
              <w:rPr>
                <w:rFonts w:ascii="Times New Roman" w:hAnsi="Times New Roman" w:cs="Times New Roman"/>
                <w:sz w:val="24"/>
                <w:szCs w:val="24"/>
              </w:rPr>
              <w:t>medalių</w:t>
            </w:r>
            <w:r w:rsidR="00EE3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1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10B1">
              <w:rPr>
                <w:rFonts w:ascii="Times New Roman" w:hAnsi="Times New Roman" w:cs="Times New Roman"/>
                <w:sz w:val="24"/>
                <w:szCs w:val="24"/>
              </w:rPr>
              <w:t>sambo</w:t>
            </w:r>
            <w:proofErr w:type="spellEnd"/>
            <w:r w:rsidR="00E310B1">
              <w:rPr>
                <w:rFonts w:ascii="Times New Roman" w:hAnsi="Times New Roman" w:cs="Times New Roman"/>
                <w:sz w:val="24"/>
                <w:szCs w:val="24"/>
              </w:rPr>
              <w:t xml:space="preserve"> imtynių</w:t>
            </w:r>
            <w:r w:rsidR="00EE3D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5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3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10B1">
              <w:rPr>
                <w:rFonts w:ascii="Times New Roman" w:hAnsi="Times New Roman" w:cs="Times New Roman"/>
                <w:sz w:val="24"/>
                <w:szCs w:val="24"/>
              </w:rPr>
              <w:t>, graikų-romėnų imtynių</w:t>
            </w:r>
            <w:r w:rsidR="00EE3D6B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  <w:r w:rsidR="00DB5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3D6B">
              <w:rPr>
                <w:rFonts w:ascii="Times New Roman" w:hAnsi="Times New Roman" w:cs="Times New Roman"/>
                <w:sz w:val="24"/>
                <w:szCs w:val="24"/>
              </w:rPr>
              <w:t xml:space="preserve">šachmatų (6), </w:t>
            </w:r>
            <w:r w:rsidR="00DB515E">
              <w:rPr>
                <w:rFonts w:ascii="Times New Roman" w:hAnsi="Times New Roman" w:cs="Times New Roman"/>
                <w:sz w:val="24"/>
                <w:szCs w:val="24"/>
              </w:rPr>
              <w:t>badmi</w:t>
            </w:r>
            <w:r w:rsidR="00E310B1">
              <w:rPr>
                <w:rFonts w:ascii="Times New Roman" w:hAnsi="Times New Roman" w:cs="Times New Roman"/>
                <w:sz w:val="24"/>
                <w:szCs w:val="24"/>
              </w:rPr>
              <w:t>ntono</w:t>
            </w:r>
            <w:r w:rsidR="00EE3D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D6B">
              <w:rPr>
                <w:rFonts w:ascii="Times New Roman" w:hAnsi="Times New Roman" w:cs="Times New Roman"/>
                <w:sz w:val="24"/>
                <w:szCs w:val="24"/>
              </w:rPr>
              <w:t>) ir rankinio (</w:t>
            </w:r>
            <w:r w:rsidR="00E3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10B1">
              <w:rPr>
                <w:rFonts w:ascii="Times New Roman" w:hAnsi="Times New Roman" w:cs="Times New Roman"/>
                <w:sz w:val="24"/>
                <w:szCs w:val="24"/>
              </w:rPr>
              <w:t>, sporto šakų atstovams.</w:t>
            </w:r>
          </w:p>
          <w:p w:rsidR="00F22CB3" w:rsidRPr="008E357D" w:rsidRDefault="00EE3D6B" w:rsidP="00F22C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Suaugusių  sporte medalių mažiau, bet jie vertingesni. </w:t>
            </w:r>
            <w:r w:rsidR="00F22CB3">
              <w:rPr>
                <w:rFonts w:ascii="Times New Roman" w:hAnsi="Times New Roman" w:cs="Times New Roman"/>
                <w:sz w:val="24"/>
                <w:szCs w:val="24"/>
              </w:rPr>
              <w:t>Julius ir Justas</w:t>
            </w:r>
            <w:r w:rsidR="0038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B3B">
              <w:rPr>
                <w:rFonts w:ascii="Times New Roman" w:hAnsi="Times New Roman" w:cs="Times New Roman"/>
                <w:sz w:val="24"/>
                <w:szCs w:val="24"/>
              </w:rPr>
              <w:t>Optai</w:t>
            </w:r>
            <w:proofErr w:type="spellEnd"/>
            <w:r w:rsidR="00F5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B3">
              <w:rPr>
                <w:rFonts w:ascii="Times New Roman" w:hAnsi="Times New Roman" w:cs="Times New Roman"/>
                <w:sz w:val="24"/>
                <w:szCs w:val="24"/>
              </w:rPr>
              <w:t xml:space="preserve"> Pasaulio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F50B3B">
              <w:rPr>
                <w:rFonts w:ascii="Times New Roman" w:hAnsi="Times New Roman" w:cs="Times New Roman"/>
                <w:sz w:val="24"/>
                <w:szCs w:val="24"/>
              </w:rPr>
              <w:t>Europos svarsčių kilnojimo čempionatuose pelnė sidabro</w:t>
            </w:r>
            <w:r w:rsidR="00F22CB3">
              <w:rPr>
                <w:rFonts w:ascii="Times New Roman" w:hAnsi="Times New Roman" w:cs="Times New Roman"/>
                <w:sz w:val="24"/>
                <w:szCs w:val="24"/>
              </w:rPr>
              <w:t xml:space="preserve"> medalius, </w:t>
            </w:r>
            <w:r w:rsidR="00F50B3B">
              <w:rPr>
                <w:rFonts w:ascii="Times New Roman" w:hAnsi="Times New Roman" w:cs="Times New Roman"/>
                <w:sz w:val="24"/>
                <w:szCs w:val="24"/>
              </w:rPr>
              <w:t xml:space="preserve">Ernestas Augustinas tapo Europos svarsčių kilnojimo čempionu. Ivetai </w:t>
            </w:r>
            <w:proofErr w:type="spellStart"/>
            <w:r w:rsidR="00F50B3B">
              <w:rPr>
                <w:rFonts w:ascii="Times New Roman" w:hAnsi="Times New Roman" w:cs="Times New Roman"/>
                <w:sz w:val="24"/>
                <w:szCs w:val="24"/>
              </w:rPr>
              <w:t>Lešinskytei</w:t>
            </w:r>
            <w:proofErr w:type="spellEnd"/>
            <w:r w:rsidR="00F50B3B">
              <w:rPr>
                <w:rFonts w:ascii="Times New Roman" w:hAnsi="Times New Roman" w:cs="Times New Roman"/>
                <w:sz w:val="24"/>
                <w:szCs w:val="24"/>
              </w:rPr>
              <w:t xml:space="preserve"> Pasaulio ir Europos čempionatuose iki medalio </w:t>
            </w:r>
            <w:r w:rsidR="00156EE2">
              <w:rPr>
                <w:rFonts w:ascii="Times New Roman" w:hAnsi="Times New Roman" w:cs="Times New Roman"/>
                <w:sz w:val="24"/>
                <w:szCs w:val="24"/>
              </w:rPr>
              <w:t>trūko tik vieno žingsnio</w:t>
            </w:r>
            <w:r w:rsidR="00F50B3B">
              <w:rPr>
                <w:rFonts w:ascii="Times New Roman" w:hAnsi="Times New Roman" w:cs="Times New Roman"/>
                <w:sz w:val="24"/>
                <w:szCs w:val="24"/>
              </w:rPr>
              <w:t>, bet užimta V vieta išsaugo viltis patekti į Tokijo Olimpine</w:t>
            </w:r>
            <w:r w:rsidR="00156EE2">
              <w:rPr>
                <w:rFonts w:ascii="Times New Roman" w:hAnsi="Times New Roman" w:cs="Times New Roman"/>
                <w:sz w:val="24"/>
                <w:szCs w:val="24"/>
              </w:rPr>
              <w:t>s žaidynes. Dėl kelialapio į Tokiją dar grumsis Lie</w:t>
            </w:r>
            <w:r w:rsidR="000D6BF1">
              <w:rPr>
                <w:rFonts w:ascii="Times New Roman" w:hAnsi="Times New Roman" w:cs="Times New Roman"/>
                <w:sz w:val="24"/>
                <w:szCs w:val="24"/>
              </w:rPr>
              <w:t>tuvos graikų-romėnų imtynių čempionai</w:t>
            </w:r>
            <w:r w:rsidR="00156EE2">
              <w:rPr>
                <w:rFonts w:ascii="Times New Roman" w:hAnsi="Times New Roman" w:cs="Times New Roman"/>
                <w:sz w:val="24"/>
                <w:szCs w:val="24"/>
              </w:rPr>
              <w:t xml:space="preserve"> Edgaras </w:t>
            </w:r>
            <w:proofErr w:type="spellStart"/>
            <w:r w:rsidR="00156EE2">
              <w:rPr>
                <w:rFonts w:ascii="Times New Roman" w:hAnsi="Times New Roman" w:cs="Times New Roman"/>
                <w:sz w:val="24"/>
                <w:szCs w:val="24"/>
              </w:rPr>
              <w:t>Venckaitis</w:t>
            </w:r>
            <w:proofErr w:type="spellEnd"/>
            <w:r w:rsidR="00156EE2">
              <w:rPr>
                <w:rFonts w:ascii="Times New Roman" w:hAnsi="Times New Roman" w:cs="Times New Roman"/>
                <w:sz w:val="24"/>
                <w:szCs w:val="24"/>
              </w:rPr>
              <w:t xml:space="preserve"> ir Justas Petravičius. </w:t>
            </w:r>
            <w:r w:rsidR="00633BA1">
              <w:rPr>
                <w:rFonts w:ascii="Times New Roman" w:hAnsi="Times New Roman" w:cs="Times New Roman"/>
                <w:sz w:val="24"/>
                <w:szCs w:val="24"/>
              </w:rPr>
              <w:t xml:space="preserve">Lietuvos moterų bokso </w:t>
            </w:r>
            <w:r w:rsidR="00F22CB3">
              <w:rPr>
                <w:rFonts w:ascii="Times New Roman" w:hAnsi="Times New Roman" w:cs="Times New Roman"/>
                <w:sz w:val="24"/>
                <w:szCs w:val="24"/>
              </w:rPr>
              <w:t xml:space="preserve">čempionate </w:t>
            </w:r>
            <w:proofErr w:type="spellStart"/>
            <w:r w:rsidR="00633BA1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="00633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BA1">
              <w:rPr>
                <w:rFonts w:ascii="Times New Roman" w:hAnsi="Times New Roman" w:cs="Times New Roman"/>
                <w:sz w:val="24"/>
                <w:szCs w:val="24"/>
              </w:rPr>
              <w:t>Altaravičiūtė</w:t>
            </w:r>
            <w:proofErr w:type="spellEnd"/>
            <w:r w:rsidR="00633BA1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7E2BC6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="007E2BC6">
              <w:rPr>
                <w:rFonts w:ascii="Times New Roman" w:hAnsi="Times New Roman" w:cs="Times New Roman"/>
                <w:sz w:val="24"/>
                <w:szCs w:val="24"/>
              </w:rPr>
              <w:t>Lazdauskaitė</w:t>
            </w:r>
            <w:proofErr w:type="spellEnd"/>
            <w:r w:rsidR="007E2BC6">
              <w:rPr>
                <w:rFonts w:ascii="Times New Roman" w:hAnsi="Times New Roman" w:cs="Times New Roman"/>
                <w:sz w:val="24"/>
                <w:szCs w:val="24"/>
              </w:rPr>
              <w:t xml:space="preserve"> pelnė aukso medalius</w:t>
            </w:r>
            <w:r w:rsidR="00F22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C6">
              <w:rPr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 w:rsidR="007E2BC6">
              <w:rPr>
                <w:rFonts w:ascii="Times New Roman" w:hAnsi="Times New Roman" w:cs="Times New Roman"/>
                <w:sz w:val="24"/>
                <w:szCs w:val="24"/>
              </w:rPr>
              <w:t>Maškauskas</w:t>
            </w:r>
            <w:proofErr w:type="spellEnd"/>
            <w:r w:rsidR="007E2BC6">
              <w:rPr>
                <w:rFonts w:ascii="Times New Roman" w:hAnsi="Times New Roman" w:cs="Times New Roman"/>
                <w:sz w:val="24"/>
                <w:szCs w:val="24"/>
              </w:rPr>
              <w:t xml:space="preserve"> (jaunesnysis) Lietuvos  autoralio </w:t>
            </w:r>
            <w:r w:rsidR="00F2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C6">
              <w:rPr>
                <w:rFonts w:ascii="Times New Roman" w:hAnsi="Times New Roman" w:cs="Times New Roman"/>
                <w:sz w:val="24"/>
                <w:szCs w:val="24"/>
              </w:rPr>
              <w:t xml:space="preserve">čempionas, o Skaistė </w:t>
            </w:r>
            <w:proofErr w:type="spellStart"/>
            <w:r w:rsidR="007E2BC6">
              <w:rPr>
                <w:rFonts w:ascii="Times New Roman" w:hAnsi="Times New Roman" w:cs="Times New Roman"/>
                <w:sz w:val="24"/>
                <w:szCs w:val="24"/>
              </w:rPr>
              <w:t>Bajorinaitė</w:t>
            </w:r>
            <w:proofErr w:type="spellEnd"/>
            <w:r w:rsidR="007E2BC6">
              <w:rPr>
                <w:rFonts w:ascii="Times New Roman" w:hAnsi="Times New Roman" w:cs="Times New Roman"/>
                <w:sz w:val="24"/>
                <w:szCs w:val="24"/>
              </w:rPr>
              <w:t xml:space="preserve"> Lietuvos moterų A lygos čempionate užėmė II vietą.</w:t>
            </w:r>
            <w:r w:rsidR="003C4C11">
              <w:rPr>
                <w:rFonts w:ascii="Times New Roman" w:hAnsi="Times New Roman" w:cs="Times New Roman"/>
                <w:sz w:val="24"/>
                <w:szCs w:val="24"/>
              </w:rPr>
              <w:t xml:space="preserve"> Pasaulio ralio-kroso trasose jėgas išbandė </w:t>
            </w:r>
            <w:r w:rsidR="00F22CB3">
              <w:rPr>
                <w:rFonts w:ascii="Times New Roman" w:hAnsi="Times New Roman" w:cs="Times New Roman"/>
                <w:sz w:val="24"/>
                <w:szCs w:val="24"/>
              </w:rPr>
              <w:t xml:space="preserve">Rokas </w:t>
            </w:r>
            <w:proofErr w:type="spellStart"/>
            <w:r w:rsidR="00F22CB3">
              <w:rPr>
                <w:rFonts w:ascii="Times New Roman" w:hAnsi="Times New Roman" w:cs="Times New Roman"/>
                <w:sz w:val="24"/>
                <w:szCs w:val="24"/>
              </w:rPr>
              <w:t>Baciuška</w:t>
            </w:r>
            <w:proofErr w:type="spellEnd"/>
            <w:r w:rsidR="00F22CB3">
              <w:rPr>
                <w:rFonts w:ascii="Times New Roman" w:hAnsi="Times New Roman" w:cs="Times New Roman"/>
                <w:sz w:val="24"/>
                <w:szCs w:val="24"/>
              </w:rPr>
              <w:t xml:space="preserve">. Baltijos šalių </w:t>
            </w:r>
            <w:r w:rsidR="003C4C11">
              <w:rPr>
                <w:rFonts w:ascii="Times New Roman" w:hAnsi="Times New Roman" w:cs="Times New Roman"/>
                <w:sz w:val="24"/>
                <w:szCs w:val="24"/>
              </w:rPr>
              <w:t>veteranų badmintono čempionate Jonas Šileris</w:t>
            </w:r>
            <w:r w:rsidR="00F2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C11">
              <w:rPr>
                <w:rFonts w:ascii="Times New Roman" w:hAnsi="Times New Roman" w:cs="Times New Roman"/>
                <w:sz w:val="24"/>
                <w:szCs w:val="24"/>
              </w:rPr>
              <w:t xml:space="preserve">tapo nugalėtoju, o Danielius Saukevičius ir Romas </w:t>
            </w:r>
            <w:proofErr w:type="spellStart"/>
            <w:r w:rsidR="003C4C11">
              <w:rPr>
                <w:rFonts w:ascii="Times New Roman" w:hAnsi="Times New Roman" w:cs="Times New Roman"/>
                <w:sz w:val="24"/>
                <w:szCs w:val="24"/>
              </w:rPr>
              <w:t>Ščiuckas</w:t>
            </w:r>
            <w:proofErr w:type="spellEnd"/>
            <w:r w:rsidR="003C4C11">
              <w:rPr>
                <w:rFonts w:ascii="Times New Roman" w:hAnsi="Times New Roman" w:cs="Times New Roman"/>
                <w:sz w:val="24"/>
                <w:szCs w:val="24"/>
              </w:rPr>
              <w:t xml:space="preserve"> visus varžovus nugalėjo Lietuvos</w:t>
            </w:r>
            <w:r w:rsidR="007F6601">
              <w:rPr>
                <w:rFonts w:ascii="Times New Roman" w:hAnsi="Times New Roman" w:cs="Times New Roman"/>
                <w:sz w:val="24"/>
                <w:szCs w:val="24"/>
              </w:rPr>
              <w:t xml:space="preserve"> auto</w:t>
            </w:r>
            <w:r w:rsidR="00877156">
              <w:rPr>
                <w:rFonts w:ascii="Times New Roman" w:hAnsi="Times New Roman" w:cs="Times New Roman"/>
                <w:sz w:val="24"/>
                <w:szCs w:val="24"/>
              </w:rPr>
              <w:t xml:space="preserve">mobilių </w:t>
            </w:r>
            <w:r w:rsidR="007F6601">
              <w:rPr>
                <w:rFonts w:ascii="Times New Roman" w:hAnsi="Times New Roman" w:cs="Times New Roman"/>
                <w:sz w:val="24"/>
                <w:szCs w:val="24"/>
              </w:rPr>
              <w:t>slalomo čempionate. Veteranų futbolo ir krepšinio komandos tapo Lietuvos vicečempionais.</w:t>
            </w:r>
            <w:r w:rsidR="00407838">
              <w:rPr>
                <w:rFonts w:ascii="Times New Roman" w:hAnsi="Times New Roman" w:cs="Times New Roman"/>
                <w:sz w:val="24"/>
                <w:szCs w:val="24"/>
              </w:rPr>
              <w:t xml:space="preserve"> Organizuotai sportuojančių skaičius sporto klubuose siekia 900 sportininkų, sporto klubų, teikiančių paraiškas sporto veiklos finansavimui – 22.</w:t>
            </w:r>
          </w:p>
          <w:p w:rsidR="00F22CB3" w:rsidRDefault="00F22CB3" w:rsidP="00F22CB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Renginiai. </w:t>
            </w:r>
            <w:r w:rsidR="007F6601">
              <w:rPr>
                <w:rFonts w:ascii="Times New Roman" w:hAnsi="Times New Roman" w:cs="Times New Roman"/>
                <w:sz w:val="24"/>
                <w:szCs w:val="24"/>
              </w:rPr>
              <w:t>Tradiciniai ,,</w:t>
            </w:r>
            <w:r w:rsidRPr="00216F34">
              <w:rPr>
                <w:rFonts w:ascii="Times New Roman" w:hAnsi="Times New Roman" w:cs="Times New Roman"/>
                <w:sz w:val="24"/>
                <w:szCs w:val="24"/>
              </w:rPr>
              <w:t>Nepriklausomybės”</w:t>
            </w:r>
            <w:r w:rsidR="00633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0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216F34">
              <w:rPr>
                <w:rFonts w:ascii="Times New Roman" w:hAnsi="Times New Roman" w:cs="Times New Roman"/>
                <w:sz w:val="24"/>
                <w:szCs w:val="24"/>
              </w:rPr>
              <w:t xml:space="preserve"> ,,Atgimimo” taurių krep</w:t>
            </w:r>
            <w:r w:rsidR="007F6601">
              <w:rPr>
                <w:rFonts w:ascii="Times New Roman" w:hAnsi="Times New Roman" w:cs="Times New Roman"/>
                <w:sz w:val="24"/>
                <w:szCs w:val="24"/>
              </w:rPr>
              <w:t>šinio turnyrai vyksta nuo 1988 metų ir yra populiarūs tarp rajono krepšinio mėgėjų.</w:t>
            </w:r>
            <w:r w:rsidRPr="00216F34">
              <w:rPr>
                <w:rFonts w:ascii="Times New Roman" w:hAnsi="Times New Roman" w:cs="Times New Roman"/>
                <w:sz w:val="24"/>
                <w:szCs w:val="24"/>
              </w:rPr>
              <w:t xml:space="preserve"> Sekmadienio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krepšinio lygoje rungtyniauja 12</w:t>
            </w:r>
            <w:r w:rsidR="006515BF">
              <w:rPr>
                <w:rFonts w:ascii="Times New Roman" w:hAnsi="Times New Roman" w:cs="Times New Roman"/>
                <w:sz w:val="24"/>
                <w:szCs w:val="24"/>
              </w:rPr>
              <w:t xml:space="preserve"> komandų. Vyko ,,Tauragės k</w:t>
            </w:r>
            <w:r w:rsidRPr="00216F34">
              <w:rPr>
                <w:rFonts w:ascii="Times New Roman" w:hAnsi="Times New Roman" w:cs="Times New Roman"/>
                <w:sz w:val="24"/>
                <w:szCs w:val="24"/>
              </w:rPr>
              <w:t>repšinio diena“, tradicinės automobilių slalomo varžybos Lietuvos valstybės atkūrimo dienai paminėti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6F34">
              <w:rPr>
                <w:rFonts w:ascii="Times New Roman" w:hAnsi="Times New Roman" w:cs="Times New Roman"/>
                <w:sz w:val="24"/>
                <w:szCs w:val="24"/>
              </w:rPr>
              <w:t xml:space="preserve"> sporto šventė ,,Mes už Tauragę“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Lietuvos automobilių k</w:t>
            </w:r>
            <w:r w:rsidR="006515BF">
              <w:rPr>
                <w:rFonts w:ascii="Times New Roman" w:hAnsi="Times New Roman" w:cs="Times New Roman"/>
                <w:sz w:val="24"/>
                <w:szCs w:val="24"/>
              </w:rPr>
              <w:t>roso čempionato etapas,</w:t>
            </w:r>
            <w:r w:rsidRPr="00216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5BF">
              <w:rPr>
                <w:rFonts w:ascii="Times New Roman" w:hAnsi="Times New Roman" w:cs="Times New Roman"/>
                <w:sz w:val="24"/>
                <w:szCs w:val="24"/>
              </w:rPr>
              <w:t>Lietuvos paplūdimio virvės  traukimo č</w:t>
            </w:r>
            <w:r w:rsidR="00C534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515BF">
              <w:rPr>
                <w:rFonts w:ascii="Times New Roman" w:hAnsi="Times New Roman" w:cs="Times New Roman"/>
                <w:sz w:val="24"/>
                <w:szCs w:val="24"/>
              </w:rPr>
              <w:t>mpionatas</w:t>
            </w:r>
            <w:r w:rsidR="00361017">
              <w:rPr>
                <w:rFonts w:ascii="Times New Roman" w:hAnsi="Times New Roman" w:cs="Times New Roman"/>
                <w:sz w:val="24"/>
                <w:szCs w:val="24"/>
              </w:rPr>
              <w:t>, daugiausiai dėmesio sulaukęs ir pripažintas 2019 metų geriausiu sporto renginiu – universalių kovų turnyras ,,</w:t>
            </w:r>
            <w:proofErr w:type="spellStart"/>
            <w:r w:rsidR="00361017">
              <w:rPr>
                <w:rFonts w:ascii="Times New Roman" w:hAnsi="Times New Roman" w:cs="Times New Roman"/>
                <w:sz w:val="24"/>
                <w:szCs w:val="24"/>
              </w:rPr>
              <w:t>Bushido</w:t>
            </w:r>
            <w:proofErr w:type="spellEnd"/>
            <w:r w:rsidR="00361017">
              <w:rPr>
                <w:rFonts w:ascii="Times New Roman" w:hAnsi="Times New Roman" w:cs="Times New Roman"/>
                <w:sz w:val="24"/>
                <w:szCs w:val="24"/>
              </w:rPr>
              <w:t xml:space="preserve"> 78“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Kiti tradiciniai</w:t>
            </w:r>
            <w:r w:rsidRPr="00216F34">
              <w:rPr>
                <w:rFonts w:ascii="Times New Roman" w:hAnsi="Times New Roman" w:cs="Times New Roman"/>
                <w:sz w:val="24"/>
                <w:szCs w:val="24"/>
              </w:rPr>
              <w:t xml:space="preserve"> renginiai </w:t>
            </w:r>
            <w:r w:rsidR="006515BF">
              <w:rPr>
                <w:rFonts w:ascii="Times New Roman" w:hAnsi="Times New Roman" w:cs="Times New Roman"/>
                <w:sz w:val="24"/>
                <w:szCs w:val="24"/>
              </w:rPr>
              <w:t>–XXIV-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="0055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F34">
              <w:rPr>
                <w:rFonts w:ascii="Times New Roman" w:hAnsi="Times New Roman" w:cs="Times New Roman"/>
                <w:sz w:val="24"/>
                <w:szCs w:val="24"/>
              </w:rPr>
              <w:t>S. Ivanovo atminimo taurės salės futbolo turnyras,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15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6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6F34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216F34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216F34">
              <w:rPr>
                <w:rFonts w:ascii="Times New Roman" w:hAnsi="Times New Roman" w:cs="Times New Roman"/>
                <w:sz w:val="24"/>
                <w:szCs w:val="24"/>
              </w:rPr>
              <w:t>Bučnio</w:t>
            </w:r>
            <w:proofErr w:type="spellEnd"/>
            <w:r w:rsidRPr="00216F34">
              <w:rPr>
                <w:rFonts w:ascii="Times New Roman" w:hAnsi="Times New Roman" w:cs="Times New Roman"/>
                <w:sz w:val="24"/>
                <w:szCs w:val="24"/>
              </w:rPr>
              <w:t xml:space="preserve"> atminimo taurės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krepšinio </w:t>
            </w:r>
            <w:r w:rsidRPr="00216F34">
              <w:rPr>
                <w:rFonts w:ascii="Times New Roman" w:hAnsi="Times New Roman" w:cs="Times New Roman"/>
                <w:sz w:val="24"/>
                <w:szCs w:val="24"/>
              </w:rPr>
              <w:t>turnyras,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17">
              <w:rPr>
                <w:rFonts w:ascii="Times New Roman" w:hAnsi="Times New Roman" w:cs="Times New Roman"/>
                <w:sz w:val="24"/>
                <w:szCs w:val="24"/>
              </w:rPr>
              <w:t xml:space="preserve">tinklinio mylėtojų taurės turnyras,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teniso, stalo teniso</w:t>
            </w:r>
            <w:r w:rsidR="00C534AD">
              <w:rPr>
                <w:rFonts w:ascii="Times New Roman" w:hAnsi="Times New Roman" w:cs="Times New Roman"/>
                <w:sz w:val="24"/>
                <w:szCs w:val="24"/>
              </w:rPr>
              <w:t>, šachmatų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734">
              <w:rPr>
                <w:rFonts w:ascii="Times New Roman" w:hAnsi="Times New Roman" w:cs="Times New Roman"/>
                <w:sz w:val="24"/>
                <w:szCs w:val="24"/>
              </w:rPr>
              <w:t xml:space="preserve">pirmenybės, bėgimas Lietuvos kariuomenės dienai pažymėti, </w:t>
            </w:r>
            <w:r w:rsidR="00C534AD">
              <w:rPr>
                <w:rFonts w:ascii="Times New Roman" w:hAnsi="Times New Roman" w:cs="Times New Roman"/>
                <w:sz w:val="24"/>
                <w:szCs w:val="24"/>
              </w:rPr>
              <w:t>Lietuvos mokyklų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žaidynės, </w:t>
            </w:r>
            <w:r w:rsidRPr="000E3734">
              <w:rPr>
                <w:rFonts w:ascii="Times New Roman" w:hAnsi="Times New Roman" w:cs="Times New Roman"/>
                <w:sz w:val="24"/>
                <w:szCs w:val="24"/>
              </w:rPr>
              <w:t>LSD ,,Žalgiris“ sporto žaidynės, Lie</w:t>
            </w:r>
            <w:r w:rsidR="00877156">
              <w:rPr>
                <w:rFonts w:ascii="Times New Roman" w:hAnsi="Times New Roman" w:cs="Times New Roman"/>
                <w:sz w:val="24"/>
                <w:szCs w:val="24"/>
              </w:rPr>
              <w:t>tuvos seniūnijų sporto žaidynės, geriausių Tauragės sportininkų pagerbimo šventė.</w:t>
            </w:r>
          </w:p>
          <w:p w:rsidR="00BE3E1B" w:rsidRPr="00BE3E1B" w:rsidRDefault="00BE3E1B" w:rsidP="000243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1E5530" w:rsidRDefault="001E5530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1E5530" w:rsidRDefault="001E5530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1E5530" w:rsidRDefault="001E5530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3D73EC" w:rsidRDefault="003D73EC" w:rsidP="003963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F75338" w:rsidRPr="00BE3E1B" w:rsidRDefault="00F75338" w:rsidP="003963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Pr="00BE3E1B" w:rsidRDefault="00BE3E1B" w:rsidP="00BE3E1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Pagrindiniai praėjusių metų veiklos rezultatai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126"/>
        <w:gridCol w:w="2552"/>
        <w:gridCol w:w="2948"/>
      </w:tblGrid>
      <w:tr w:rsidR="00BE3E1B" w:rsidRPr="00BE3E1B" w:rsidTr="0039637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užduotys (toliau – užduotys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835292" w:rsidRPr="00BE3E1B" w:rsidTr="0039637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2" w:rsidRPr="00732F2D" w:rsidRDefault="00732F2D" w:rsidP="0073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92" w:rsidRPr="00732F2D">
              <w:rPr>
                <w:rFonts w:ascii="Times New Roman" w:hAnsi="Times New Roman" w:cs="Times New Roman"/>
                <w:sz w:val="24"/>
                <w:szCs w:val="24"/>
              </w:rPr>
              <w:t>Sporto centro veiklos užtikrinimas ir tobulinimas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2" w:rsidRPr="002D7606" w:rsidRDefault="00835292" w:rsidP="0083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Elektroninio mokinio pažymėjimo (EMP) sklandus įdiegimas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2" w:rsidRPr="00F35913" w:rsidRDefault="00835292" w:rsidP="00835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Užtikrinti, kad EMP naudotųsi 100 proc. sporto mokytojų ir SC lankančių mokinių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2" w:rsidRPr="00F35913" w:rsidRDefault="00732F2D" w:rsidP="00835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Centro mokytojai 100 proc. naudojasi EMP sistema, nepilnai įdiegtos spec. kortelės (ikimokyklinės grupės, </w:t>
            </w:r>
            <w:r w:rsidR="00D16F07">
              <w:rPr>
                <w:rFonts w:ascii="Times New Roman" w:eastAsia="Calibri" w:hAnsi="Times New Roman" w:cs="Times New Roman"/>
                <w:sz w:val="24"/>
                <w:szCs w:val="24"/>
              </w:rPr>
              <w:t>atvykę mokiniai iš kitų rajonų mokytis</w:t>
            </w:r>
            <w:bookmarkStart w:id="0" w:name="_GoBack"/>
            <w:bookmarkEnd w:id="0"/>
            <w:r w:rsidR="0045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PRC)</w:t>
            </w:r>
          </w:p>
        </w:tc>
      </w:tr>
      <w:tr w:rsidR="00835292" w:rsidRPr="00BE3E1B" w:rsidTr="0039637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2" w:rsidRPr="00F35913" w:rsidRDefault="00835292" w:rsidP="008352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59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 Aktyvaus laisvalaikio sąlygų gerinimas ir plėtojimas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2" w:rsidRPr="002D7606" w:rsidRDefault="00835292" w:rsidP="0083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Ledo čiuožyklos Pilies aikštėje įrengimas ir priežiūra.</w:t>
            </w:r>
          </w:p>
          <w:p w:rsidR="00835292" w:rsidRPr="00F35913" w:rsidRDefault="00835292" w:rsidP="00835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2" w:rsidRPr="002D7606" w:rsidRDefault="007E5D12" w:rsidP="0083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Čiuožyklą į</w:t>
            </w:r>
            <w:r w:rsidR="00835292" w:rsidRPr="002D7606">
              <w:rPr>
                <w:rFonts w:ascii="Times New Roman" w:hAnsi="Times New Roman" w:cs="Times New Roman"/>
                <w:sz w:val="24"/>
                <w:szCs w:val="24"/>
              </w:rPr>
              <w:t>rengti iki 2019 m. sausio 14 d.</w:t>
            </w:r>
          </w:p>
          <w:p w:rsidR="00835292" w:rsidRPr="00F35913" w:rsidRDefault="00835292" w:rsidP="00835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2" w:rsidRPr="00F35913" w:rsidRDefault="00091657" w:rsidP="00835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Čiuožykla įrengta numatytu laiku, oro sąlygos leido ja naudotis iki 2019 m. vasario 1 d.</w:t>
            </w:r>
          </w:p>
        </w:tc>
      </w:tr>
      <w:tr w:rsidR="00835292" w:rsidRPr="00BE3E1B" w:rsidTr="0039637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2" w:rsidRPr="00091657" w:rsidRDefault="00835292" w:rsidP="00835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 Sporto infrastruktūros kūrimas, sąlygų sportuojantiems gerinimas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2" w:rsidRPr="00F35913" w:rsidRDefault="00835292" w:rsidP="00835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Sporto centro ,,Bastilijos“ komplekso treniruoklių salės remontas.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2" w:rsidRPr="00F35913" w:rsidRDefault="00835292" w:rsidP="008352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Darbų atlikimo terminas 2019 m. II </w:t>
            </w:r>
            <w:proofErr w:type="spellStart"/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2" w:rsidRPr="00F35913" w:rsidRDefault="00091657" w:rsidP="008352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Darbai neatlikti, nes negautas finansavimas.</w:t>
            </w:r>
          </w:p>
        </w:tc>
      </w:tr>
      <w:tr w:rsidR="00835292" w:rsidRPr="00BE3E1B" w:rsidTr="0039637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2" w:rsidRPr="00F35913" w:rsidRDefault="00835292" w:rsidP="00835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A1270"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 Sporto renginių organizavimas ir sporto veiklos propagavimas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2" w:rsidRPr="00F35913" w:rsidRDefault="00AA1270" w:rsidP="00835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Lietuvos mokyklų žaidynių Tauragės rajono mokyklų sporto varžybų vykdymo užtikrinimas ir ko</w:t>
            </w:r>
            <w:r w:rsidR="003610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rdinavimas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0" w:rsidRPr="002D7606" w:rsidRDefault="00AA1270" w:rsidP="00AA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Vykdyti Tauragės rajone kultivuojamų sporto šakų varžybas, dalyvauti zoninėse, tarpzoninėse, finalinėse varžybose.</w:t>
            </w:r>
          </w:p>
          <w:p w:rsidR="00835292" w:rsidRPr="00F35913" w:rsidRDefault="00835292" w:rsidP="00835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2" w:rsidRPr="00F35913" w:rsidRDefault="000730C7" w:rsidP="00835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Rajono bendrojo lavinimo Lietuvos mokyklų žaidynėse dalyvavo 15-oje sporto šakų, kaimo vietovių – 10, pradinių klasių mokiniai varžėsi 5 sporto šakų mergaičių ir</w:t>
            </w:r>
            <w:r w:rsidR="0025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berniukų komandos</w:t>
            </w:r>
            <w:r w:rsidR="00256661">
              <w:rPr>
                <w:rFonts w:ascii="Times New Roman" w:eastAsia="Calibri" w:hAnsi="Times New Roman" w:cs="Times New Roman"/>
                <w:sz w:val="24"/>
                <w:szCs w:val="24"/>
              </w:rPr>
              <w:t>. Tauragė rajonų bendroje įskaitoje užėmė 7 vietą.</w:t>
            </w:r>
          </w:p>
        </w:tc>
      </w:tr>
    </w:tbl>
    <w:p w:rsid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2659F" w:rsidRDefault="0042659F" w:rsidP="003C7C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F22CB3" w:rsidRPr="00BE3E1B" w:rsidRDefault="00F22CB3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Pr="00BE3E1B" w:rsidRDefault="00BE3E1B" w:rsidP="00BE3E1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49"/>
      </w:tblGrid>
      <w:tr w:rsidR="00BE3E1B" w:rsidRPr="00BE3E1B" w:rsidTr="00176D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BE3E1B" w:rsidRPr="00BE3E1B" w:rsidTr="00176D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B" w:rsidRPr="00BE3E1B" w:rsidRDefault="0036047E" w:rsidP="00360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E3E1B" w:rsidRPr="00BE3E1B" w:rsidRDefault="00BE3E1B" w:rsidP="00BE3E1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 ar veiklos, kurios nebuvo planuotos ir nustatytos, bet įvykdytos</w:t>
      </w:r>
    </w:p>
    <w:p w:rsidR="00BE3E1B" w:rsidRPr="00BE3E1B" w:rsidRDefault="00BE3E1B" w:rsidP="00BE3E1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BE3E1B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49"/>
      </w:tblGrid>
      <w:tr w:rsidR="00BE3E1B" w:rsidRPr="00BE3E1B" w:rsidTr="00176D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BE3E1B" w:rsidRPr="00BE3E1B" w:rsidTr="00176D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B" w:rsidRPr="00F75338" w:rsidRDefault="003D73EC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3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Centro administracinių patalpų remontas, šachmatų klasės remontas ir baldų įsigijimas, naujo kabineto administracijai įrengimas atliktas u</w:t>
            </w:r>
            <w:r w:rsidR="00F753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 įstaigos valdomas</w:t>
            </w:r>
            <w:r w:rsidR="0014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lėšas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B" w:rsidRPr="00F75338" w:rsidRDefault="003D73EC" w:rsidP="007E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3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Pagerinta darbo aplinka darbuotojams, </w:t>
            </w:r>
            <w:r w:rsidR="00311933" w:rsidRPr="00F753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pratybų </w:t>
            </w:r>
            <w:r w:rsidRPr="00F753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sąlygos sportuojantiems.</w:t>
            </w:r>
          </w:p>
        </w:tc>
      </w:tr>
      <w:tr w:rsidR="00677D5C" w:rsidRPr="00BE3E1B" w:rsidTr="00176D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C" w:rsidRPr="00F75338" w:rsidRDefault="00A54746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Įgyvendintas etatinio mokytojų darbo apmokėjimo antras etapas.</w:t>
            </w:r>
          </w:p>
          <w:p w:rsidR="00677D5C" w:rsidRPr="00F75338" w:rsidRDefault="00677D5C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77D5C" w:rsidRPr="00F75338" w:rsidRDefault="00677D5C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C" w:rsidRPr="00F75338" w:rsidRDefault="00736477" w:rsidP="007E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33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A54746" w:rsidRPr="00F75338">
              <w:rPr>
                <w:rFonts w:ascii="Times New Roman" w:eastAsia="Times New Roman" w:hAnsi="Times New Roman" w:cs="Times New Roman"/>
                <w:sz w:val="24"/>
                <w:szCs w:val="24"/>
              </w:rPr>
              <w:t>inkamai informuoti įstaigos darbuotojai pasikeitimų</w:t>
            </w:r>
            <w:r w:rsidRPr="00F7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etape, </w:t>
            </w:r>
            <w:r w:rsidR="00F75338" w:rsidRPr="00F75338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patvirtinti nauji pareigybių aprašymai,</w:t>
            </w:r>
            <w:r w:rsidR="00A54746" w:rsidRPr="00F7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pakoreguotos darbo tvarkos </w:t>
            </w:r>
            <w:r w:rsidR="00F75338" w:rsidRPr="00F75338">
              <w:rPr>
                <w:rFonts w:ascii="Times New Roman" w:eastAsia="Times New Roman" w:hAnsi="Times New Roman" w:cs="Times New Roman"/>
                <w:sz w:val="24"/>
                <w:szCs w:val="24"/>
              </w:rPr>
              <w:t>taisyklės.</w:t>
            </w:r>
          </w:p>
        </w:tc>
      </w:tr>
    </w:tbl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E3E1B" w:rsidRPr="00BE3E1B" w:rsidRDefault="00BE3E1B" w:rsidP="00BE3E1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864"/>
        <w:gridCol w:w="1985"/>
      </w:tblGrid>
      <w:tr w:rsidR="00BE3E1B" w:rsidRPr="00BE3E1B" w:rsidTr="00176D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BE3E1B" w:rsidRPr="00BE3E1B" w:rsidTr="00176D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B" w:rsidRPr="00BE3E1B" w:rsidRDefault="0036047E" w:rsidP="00360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E3E1B" w:rsidRDefault="00BE3E1B" w:rsidP="00D77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773A3" w:rsidRDefault="00D773A3" w:rsidP="00D77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773A3" w:rsidRDefault="00D773A3" w:rsidP="00D77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D25A9" w:rsidRPr="00BE3E1B" w:rsidRDefault="007D25A9" w:rsidP="00D77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</w:t>
      </w: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BE3E1B" w:rsidRPr="00BE3E1B" w:rsidTr="008A4EF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BE3E1B" w:rsidRPr="00BE3E1B" w:rsidTr="008A4EF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lang w:eastAsia="lt-LT"/>
              </w:rPr>
              <w:t>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732F2D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Labai gerai </w:t>
            </w:r>
            <w:r w:rsidR="00BE3E1B" w:rsidRPr="00BE3E1B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BE3E1B" w:rsidRPr="00BE3E1B" w:rsidTr="008A4EF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lang w:eastAsia="lt-LT"/>
              </w:rPr>
              <w:t>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732F2D" w:rsidP="007D25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                    Gerai  </w:t>
            </w:r>
            <w:r w:rsidRPr="00BE3E1B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BE3E1B" w:rsidRPr="00BE3E1B" w:rsidTr="008A4EF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lang w:eastAsia="lt-LT"/>
              </w:rPr>
              <w:t>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lang w:eastAsia="lt-LT"/>
              </w:rPr>
              <w:t xml:space="preserve">Patenkinamai </w:t>
            </w:r>
            <w:r w:rsidRPr="00BE3E1B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BE3E1B" w:rsidRPr="00BE3E1B" w:rsidTr="008A4EF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lang w:eastAsia="lt-LT"/>
              </w:rPr>
              <w:t>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lang w:eastAsia="lt-LT"/>
              </w:rPr>
              <w:t xml:space="preserve">Nepatenkinamai </w:t>
            </w:r>
            <w:r w:rsidRPr="00BE3E1B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</w:tbl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Default="00BE3E1B" w:rsidP="006675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</w:t>
      </w: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Kompetencijos, kurias norėtų tobulinti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667573" w:rsidTr="00667573">
        <w:tc>
          <w:tcPr>
            <w:tcW w:w="9356" w:type="dxa"/>
          </w:tcPr>
          <w:p w:rsidR="00667573" w:rsidRPr="003D73EC" w:rsidRDefault="003D73EC" w:rsidP="0066757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3D73EC">
              <w:rPr>
                <w:rFonts w:ascii="Times New Roman" w:eastAsia="Times New Roman" w:hAnsi="Times New Roman" w:cs="Times New Roman"/>
                <w:lang w:eastAsia="lt-LT"/>
              </w:rPr>
              <w:t xml:space="preserve">Strateginio </w:t>
            </w:r>
            <w:r w:rsidR="0036047E" w:rsidRPr="003D73EC">
              <w:rPr>
                <w:rFonts w:ascii="Times New Roman" w:eastAsia="Times New Roman" w:hAnsi="Times New Roman" w:cs="Times New Roman"/>
                <w:lang w:eastAsia="lt-LT"/>
              </w:rPr>
              <w:t>valdymo kompetencija</w:t>
            </w:r>
          </w:p>
        </w:tc>
      </w:tr>
      <w:tr w:rsidR="00667573" w:rsidRPr="0036047E" w:rsidTr="00667573">
        <w:tc>
          <w:tcPr>
            <w:tcW w:w="9356" w:type="dxa"/>
          </w:tcPr>
          <w:p w:rsidR="00667573" w:rsidRPr="003D73EC" w:rsidRDefault="0036047E" w:rsidP="0066757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3D73EC">
              <w:rPr>
                <w:rFonts w:ascii="Times New Roman" w:eastAsia="Times New Roman" w:hAnsi="Times New Roman" w:cs="Times New Roman"/>
                <w:lang w:eastAsia="lt-LT"/>
              </w:rPr>
              <w:t>Vadovavimo ugdymo procesui kompetenciją</w:t>
            </w:r>
          </w:p>
        </w:tc>
      </w:tr>
    </w:tbl>
    <w:p w:rsidR="00667573" w:rsidRPr="0036047E" w:rsidRDefault="00667573" w:rsidP="006675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2461B" w:rsidRDefault="00B246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B2461B" w:rsidRPr="00BE3E1B" w:rsidRDefault="00B246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BE3E1B" w:rsidRPr="00BE3E1B" w:rsidRDefault="00D773A3" w:rsidP="00BE3E1B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</w:t>
      </w:r>
      <w:r w:rsidR="007D25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__________                 Gediminas Sakalauskas   </w:t>
      </w:r>
      <w:r w:rsidR="00F753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E3E1B" w:rsidRPr="00BE3E1B" w:rsidRDefault="00BE3E1B" w:rsidP="00BE3E1B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BE3E1B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p w:rsidR="0036047E" w:rsidRDefault="0036047E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6047E" w:rsidRDefault="0036047E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359D" w:rsidRDefault="005C359D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359D" w:rsidRDefault="005C359D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359D" w:rsidRDefault="005C359D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359D" w:rsidRDefault="005C359D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359D" w:rsidRDefault="005C359D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359D" w:rsidRDefault="005C359D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359D" w:rsidRDefault="005C359D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359D" w:rsidRDefault="005C359D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E5D12" w:rsidRDefault="007E5D12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E5D12" w:rsidRDefault="007E5D12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E5D12" w:rsidRDefault="007E5D12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E5D12" w:rsidRDefault="007E5D12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E5D12" w:rsidRDefault="007E5D12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E5D12" w:rsidRDefault="007E5D12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E5D12" w:rsidRDefault="007E5D12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E5D12" w:rsidRDefault="007E5D12" w:rsidP="0036047E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7E5D12" w:rsidSect="00F75338">
      <w:headerReference w:type="default" r:id="rId8"/>
      <w:footerReference w:type="even" r:id="rId9"/>
      <w:footerReference w:type="default" r:id="rId10"/>
      <w:pgSz w:w="11907" w:h="16840" w:code="9"/>
      <w:pgMar w:top="0" w:right="562" w:bottom="284" w:left="1560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F7" w:rsidRDefault="002472F7">
      <w:pPr>
        <w:spacing w:after="0" w:line="240" w:lineRule="auto"/>
      </w:pPr>
      <w:r>
        <w:separator/>
      </w:r>
    </w:p>
  </w:endnote>
  <w:endnote w:type="continuationSeparator" w:id="0">
    <w:p w:rsidR="002472F7" w:rsidRDefault="0024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6158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3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3E7" w:rsidRDefault="002472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2472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F7" w:rsidRDefault="002472F7">
      <w:pPr>
        <w:spacing w:after="0" w:line="240" w:lineRule="auto"/>
      </w:pPr>
      <w:r>
        <w:separator/>
      </w:r>
    </w:p>
  </w:footnote>
  <w:footnote w:type="continuationSeparator" w:id="0">
    <w:p w:rsidR="002472F7" w:rsidRDefault="0024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23" w:rsidRDefault="002472F7">
    <w:pPr>
      <w:pStyle w:val="Header"/>
      <w:jc w:val="center"/>
    </w:pPr>
  </w:p>
  <w:p w:rsidR="003F337B" w:rsidRDefault="00247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130"/>
    <w:multiLevelType w:val="hybridMultilevel"/>
    <w:tmpl w:val="753C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0190"/>
    <w:multiLevelType w:val="hybridMultilevel"/>
    <w:tmpl w:val="609CB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1B"/>
    <w:rsid w:val="00000991"/>
    <w:rsid w:val="00011237"/>
    <w:rsid w:val="00024355"/>
    <w:rsid w:val="00052A82"/>
    <w:rsid w:val="0007130C"/>
    <w:rsid w:val="000730C7"/>
    <w:rsid w:val="00091657"/>
    <w:rsid w:val="000D6BF1"/>
    <w:rsid w:val="001119AE"/>
    <w:rsid w:val="001162B4"/>
    <w:rsid w:val="001416B2"/>
    <w:rsid w:val="00156EE2"/>
    <w:rsid w:val="0017246C"/>
    <w:rsid w:val="00176D18"/>
    <w:rsid w:val="00177912"/>
    <w:rsid w:val="001A324D"/>
    <w:rsid w:val="001E5530"/>
    <w:rsid w:val="001F3A66"/>
    <w:rsid w:val="00210402"/>
    <w:rsid w:val="00212724"/>
    <w:rsid w:val="00232601"/>
    <w:rsid w:val="002472F7"/>
    <w:rsid w:val="00256661"/>
    <w:rsid w:val="002800E2"/>
    <w:rsid w:val="002A2346"/>
    <w:rsid w:val="002A73FD"/>
    <w:rsid w:val="002D6BB4"/>
    <w:rsid w:val="002D7606"/>
    <w:rsid w:val="002E1EB5"/>
    <w:rsid w:val="002F7CB6"/>
    <w:rsid w:val="003078EA"/>
    <w:rsid w:val="00310D62"/>
    <w:rsid w:val="00311933"/>
    <w:rsid w:val="00320869"/>
    <w:rsid w:val="00342A1E"/>
    <w:rsid w:val="00353930"/>
    <w:rsid w:val="0036047E"/>
    <w:rsid w:val="00361017"/>
    <w:rsid w:val="00383EED"/>
    <w:rsid w:val="00393B42"/>
    <w:rsid w:val="003960FC"/>
    <w:rsid w:val="00396371"/>
    <w:rsid w:val="0039696E"/>
    <w:rsid w:val="003B702A"/>
    <w:rsid w:val="003C4C11"/>
    <w:rsid w:val="003C7CCB"/>
    <w:rsid w:val="003D2111"/>
    <w:rsid w:val="003D73EC"/>
    <w:rsid w:val="003F633E"/>
    <w:rsid w:val="00402A8D"/>
    <w:rsid w:val="00407838"/>
    <w:rsid w:val="00410A4B"/>
    <w:rsid w:val="00411397"/>
    <w:rsid w:val="0042659F"/>
    <w:rsid w:val="0045546B"/>
    <w:rsid w:val="00471338"/>
    <w:rsid w:val="00473C8F"/>
    <w:rsid w:val="0049414A"/>
    <w:rsid w:val="004A2242"/>
    <w:rsid w:val="004B0044"/>
    <w:rsid w:val="004F3D2C"/>
    <w:rsid w:val="00505E24"/>
    <w:rsid w:val="0053047B"/>
    <w:rsid w:val="005459DB"/>
    <w:rsid w:val="005505ED"/>
    <w:rsid w:val="00562756"/>
    <w:rsid w:val="00576D7B"/>
    <w:rsid w:val="00593EC1"/>
    <w:rsid w:val="005A280E"/>
    <w:rsid w:val="005C359D"/>
    <w:rsid w:val="005C434B"/>
    <w:rsid w:val="005C65AE"/>
    <w:rsid w:val="00615812"/>
    <w:rsid w:val="00633BA1"/>
    <w:rsid w:val="00645AD8"/>
    <w:rsid w:val="006515BF"/>
    <w:rsid w:val="006572C1"/>
    <w:rsid w:val="00663F95"/>
    <w:rsid w:val="00667573"/>
    <w:rsid w:val="00677D5C"/>
    <w:rsid w:val="00685FD6"/>
    <w:rsid w:val="006C123C"/>
    <w:rsid w:val="00724D9C"/>
    <w:rsid w:val="00732F2D"/>
    <w:rsid w:val="00736477"/>
    <w:rsid w:val="00742C86"/>
    <w:rsid w:val="00783BAE"/>
    <w:rsid w:val="007A72C4"/>
    <w:rsid w:val="007B5EA3"/>
    <w:rsid w:val="007C3C1B"/>
    <w:rsid w:val="007C6D9C"/>
    <w:rsid w:val="007D25A9"/>
    <w:rsid w:val="007E2BC6"/>
    <w:rsid w:val="007E3401"/>
    <w:rsid w:val="007E5D12"/>
    <w:rsid w:val="007E6575"/>
    <w:rsid w:val="007F6601"/>
    <w:rsid w:val="00835292"/>
    <w:rsid w:val="0084170D"/>
    <w:rsid w:val="00845AA5"/>
    <w:rsid w:val="00877156"/>
    <w:rsid w:val="00895A64"/>
    <w:rsid w:val="008B6B39"/>
    <w:rsid w:val="008D5398"/>
    <w:rsid w:val="008E1412"/>
    <w:rsid w:val="008E357D"/>
    <w:rsid w:val="008F7D3A"/>
    <w:rsid w:val="00905C5D"/>
    <w:rsid w:val="0090767D"/>
    <w:rsid w:val="0091659E"/>
    <w:rsid w:val="0096315F"/>
    <w:rsid w:val="00964689"/>
    <w:rsid w:val="009726A1"/>
    <w:rsid w:val="009A2F8A"/>
    <w:rsid w:val="009E1BDD"/>
    <w:rsid w:val="009F0E03"/>
    <w:rsid w:val="00A5243A"/>
    <w:rsid w:val="00A54746"/>
    <w:rsid w:val="00A66B1B"/>
    <w:rsid w:val="00A70BA3"/>
    <w:rsid w:val="00AA1270"/>
    <w:rsid w:val="00AA1CB0"/>
    <w:rsid w:val="00AA5177"/>
    <w:rsid w:val="00AB1266"/>
    <w:rsid w:val="00AE7098"/>
    <w:rsid w:val="00B2461B"/>
    <w:rsid w:val="00B4188B"/>
    <w:rsid w:val="00B50D21"/>
    <w:rsid w:val="00B5374B"/>
    <w:rsid w:val="00B539AB"/>
    <w:rsid w:val="00B61425"/>
    <w:rsid w:val="00BA1F5A"/>
    <w:rsid w:val="00BE3E1B"/>
    <w:rsid w:val="00BF6164"/>
    <w:rsid w:val="00C534AD"/>
    <w:rsid w:val="00C62467"/>
    <w:rsid w:val="00CD7B04"/>
    <w:rsid w:val="00D16F07"/>
    <w:rsid w:val="00D24BE3"/>
    <w:rsid w:val="00D45494"/>
    <w:rsid w:val="00D773A3"/>
    <w:rsid w:val="00D8625B"/>
    <w:rsid w:val="00D962DB"/>
    <w:rsid w:val="00DB515E"/>
    <w:rsid w:val="00DC214E"/>
    <w:rsid w:val="00DC7CCC"/>
    <w:rsid w:val="00DD3E35"/>
    <w:rsid w:val="00E10400"/>
    <w:rsid w:val="00E310B1"/>
    <w:rsid w:val="00E3171D"/>
    <w:rsid w:val="00E33AE6"/>
    <w:rsid w:val="00E33EB7"/>
    <w:rsid w:val="00E80E3E"/>
    <w:rsid w:val="00EB07D8"/>
    <w:rsid w:val="00EE3D6B"/>
    <w:rsid w:val="00F22CB3"/>
    <w:rsid w:val="00F35913"/>
    <w:rsid w:val="00F5047E"/>
    <w:rsid w:val="00F50B3B"/>
    <w:rsid w:val="00F742EB"/>
    <w:rsid w:val="00F75338"/>
    <w:rsid w:val="00FD219B"/>
    <w:rsid w:val="00FE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4083"/>
  <w15:docId w15:val="{06839D33-871B-4BEF-B48F-6A2C2A7F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07D8"/>
  </w:style>
  <w:style w:type="paragraph" w:styleId="Heading1">
    <w:name w:val="heading 1"/>
    <w:basedOn w:val="Normal"/>
    <w:next w:val="Normal"/>
    <w:link w:val="Heading1Char"/>
    <w:uiPriority w:val="9"/>
    <w:qFormat/>
    <w:rsid w:val="003B7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1B"/>
  </w:style>
  <w:style w:type="paragraph" w:styleId="Header">
    <w:name w:val="header"/>
    <w:basedOn w:val="Normal"/>
    <w:link w:val="HeaderChar"/>
    <w:uiPriority w:val="99"/>
    <w:unhideWhenUsed/>
    <w:rsid w:val="00BE3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1B"/>
  </w:style>
  <w:style w:type="character" w:styleId="PageNumber">
    <w:name w:val="page number"/>
    <w:basedOn w:val="DefaultParagraphFont"/>
    <w:rsid w:val="00BE3E1B"/>
  </w:style>
  <w:style w:type="table" w:customStyle="1" w:styleId="Lentelstinklelis1">
    <w:name w:val="Lentelės tinklelis1"/>
    <w:basedOn w:val="TableNormal"/>
    <w:next w:val="TableGrid"/>
    <w:uiPriority w:val="39"/>
    <w:rsid w:val="00BE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uiPriority w:val="99"/>
    <w:rsid w:val="00783BAE"/>
    <w:rPr>
      <w:rFonts w:ascii="Times New Roman" w:hAnsi="Times New Roman" w:cs="Times New Roman"/>
      <w:sz w:val="20"/>
      <w:szCs w:val="20"/>
    </w:rPr>
  </w:style>
  <w:style w:type="paragraph" w:customStyle="1" w:styleId="Style">
    <w:name w:val="Style"/>
    <w:rsid w:val="00593EC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B7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177D-D2FA-46B0-838E-AD3019B0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6721</Words>
  <Characters>3831</Characters>
  <Application>Microsoft Office Word</Application>
  <DocSecurity>0</DocSecurity>
  <Lines>31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Okienė</dc:creator>
  <cp:lastModifiedBy>Vartotojas</cp:lastModifiedBy>
  <cp:revision>14</cp:revision>
  <cp:lastPrinted>2020-01-21T13:56:00Z</cp:lastPrinted>
  <dcterms:created xsi:type="dcterms:W3CDTF">2020-01-21T06:09:00Z</dcterms:created>
  <dcterms:modified xsi:type="dcterms:W3CDTF">2020-01-21T14:17:00Z</dcterms:modified>
</cp:coreProperties>
</file>